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91175" w14:textId="77777777" w:rsidR="00E20C7E" w:rsidRPr="00425905" w:rsidRDefault="0010431A" w:rsidP="00E20C7E">
      <w:pPr>
        <w:pStyle w:val="BodyText"/>
        <w:spacing w:before="60" w:after="60"/>
        <w:jc w:val="center"/>
        <w:rPr>
          <w:rFonts w:ascii="Trebuchet MS" w:hAnsi="Trebuchet MS"/>
          <w:b/>
          <w:color w:val="0A3296"/>
          <w:sz w:val="28"/>
          <w:szCs w:val="24"/>
          <w:lang w:val="en-GB"/>
        </w:rPr>
      </w:pPr>
      <w:r w:rsidRPr="00425905">
        <w:rPr>
          <w:rFonts w:ascii="Trebuchet MS" w:hAnsi="Trebuchet MS"/>
          <w:b/>
          <w:color w:val="0A3296"/>
          <w:sz w:val="28"/>
          <w:szCs w:val="24"/>
          <w:lang w:val="en-GB"/>
        </w:rPr>
        <w:t>JOINT ACTION 2014 –</w:t>
      </w:r>
      <w:r w:rsidR="00E20C7E" w:rsidRPr="00425905">
        <w:rPr>
          <w:rFonts w:ascii="Trebuchet MS" w:hAnsi="Trebuchet MS"/>
          <w:b/>
          <w:color w:val="0A3296"/>
          <w:sz w:val="28"/>
          <w:szCs w:val="24"/>
          <w:lang w:val="en-GB"/>
        </w:rPr>
        <w:t xml:space="preserve"> Grant Agreement N˚666174</w:t>
      </w:r>
    </w:p>
    <w:p w14:paraId="63558657" w14:textId="05EF8A0B" w:rsidR="0010431A" w:rsidRPr="00425905" w:rsidRDefault="00E20C7E" w:rsidP="00E20C7E">
      <w:pPr>
        <w:pStyle w:val="BodyText"/>
        <w:spacing w:before="60" w:after="60"/>
        <w:jc w:val="center"/>
        <w:rPr>
          <w:rFonts w:ascii="Trebuchet MS" w:hAnsi="Trebuchet MS"/>
          <w:b/>
          <w:color w:val="0A3296"/>
          <w:sz w:val="28"/>
          <w:szCs w:val="24"/>
          <w:lang w:val="en-GB"/>
        </w:rPr>
      </w:pPr>
      <w:r w:rsidRPr="00425905">
        <w:rPr>
          <w:rFonts w:ascii="Trebuchet MS" w:hAnsi="Trebuchet MS"/>
          <w:b/>
          <w:color w:val="0A3296"/>
          <w:sz w:val="28"/>
          <w:szCs w:val="24"/>
          <w:lang w:val="en-GB"/>
        </w:rPr>
        <w:t xml:space="preserve">Activity </w:t>
      </w:r>
      <w:r w:rsidR="0010431A" w:rsidRPr="00425905">
        <w:rPr>
          <w:rFonts w:ascii="Trebuchet MS" w:hAnsi="Trebuchet MS"/>
          <w:b/>
          <w:color w:val="0A3296"/>
          <w:sz w:val="28"/>
          <w:szCs w:val="24"/>
          <w:lang w:val="en-GB"/>
        </w:rPr>
        <w:t>FIREWORKS 2</w:t>
      </w:r>
    </w:p>
    <w:p w14:paraId="346E0A95" w14:textId="77777777" w:rsidR="001E1A68" w:rsidRPr="00425905" w:rsidRDefault="001E1A68" w:rsidP="00E20C7E">
      <w:pPr>
        <w:pStyle w:val="BodyText"/>
        <w:spacing w:before="60" w:after="60"/>
        <w:jc w:val="center"/>
        <w:rPr>
          <w:rFonts w:ascii="Trebuchet MS" w:hAnsi="Trebuchet MS"/>
          <w:b/>
          <w:color w:val="0A3296"/>
          <w:sz w:val="28"/>
          <w:szCs w:val="24"/>
          <w:lang w:val="en-GB"/>
        </w:rPr>
      </w:pPr>
    </w:p>
    <w:p w14:paraId="671AB648" w14:textId="1C5C3BBF" w:rsidR="0010431A" w:rsidRPr="00425905" w:rsidRDefault="0010431A" w:rsidP="00E20C7E">
      <w:pPr>
        <w:pStyle w:val="BodyText"/>
        <w:spacing w:before="60" w:after="60"/>
        <w:jc w:val="center"/>
        <w:rPr>
          <w:rFonts w:ascii="Trebuchet MS" w:hAnsi="Trebuchet MS"/>
          <w:szCs w:val="24"/>
          <w:lang w:val="en-GB"/>
        </w:rPr>
      </w:pPr>
      <w:r w:rsidRPr="00425905">
        <w:rPr>
          <w:rFonts w:ascii="Trebuchet MS" w:hAnsi="Trebuchet MS"/>
          <w:szCs w:val="24"/>
          <w:lang w:val="en-GB"/>
        </w:rPr>
        <w:t>JOINT TESTING – D9.4F</w:t>
      </w:r>
      <w:r w:rsidR="00E20C7E" w:rsidRPr="00425905">
        <w:rPr>
          <w:rFonts w:ascii="Trebuchet MS" w:hAnsi="Trebuchet MS"/>
          <w:szCs w:val="24"/>
          <w:lang w:val="en-GB"/>
        </w:rPr>
        <w:t xml:space="preserve"> – </w:t>
      </w:r>
      <w:r w:rsidRPr="00425905">
        <w:rPr>
          <w:rFonts w:ascii="Trebuchet MS" w:hAnsi="Trebuchet MS"/>
          <w:szCs w:val="24"/>
          <w:lang w:val="en-GB"/>
        </w:rPr>
        <w:t>O</w:t>
      </w:r>
      <w:r w:rsidR="00E20C7E" w:rsidRPr="00425905">
        <w:rPr>
          <w:rFonts w:ascii="Trebuchet MS" w:hAnsi="Trebuchet MS"/>
          <w:szCs w:val="24"/>
          <w:lang w:val="en-GB"/>
        </w:rPr>
        <w:t>rganisation of Laboratory Testing</w:t>
      </w:r>
    </w:p>
    <w:p w14:paraId="06CFE13F" w14:textId="77777777" w:rsidR="0010431A" w:rsidRPr="00425905" w:rsidRDefault="0010431A" w:rsidP="00F63089">
      <w:pPr>
        <w:pStyle w:val="List"/>
        <w:ind w:left="1440" w:hanging="1440"/>
        <w:rPr>
          <w:rFonts w:ascii="Trebuchet MS" w:hAnsi="Trebuchet MS"/>
          <w:sz w:val="20"/>
          <w:szCs w:val="20"/>
        </w:rPr>
      </w:pPr>
    </w:p>
    <w:p w14:paraId="7C98B464" w14:textId="77777777" w:rsidR="001E1A68" w:rsidRPr="00425905" w:rsidRDefault="001E1A68" w:rsidP="00F63089">
      <w:pPr>
        <w:pStyle w:val="List"/>
        <w:ind w:left="1440" w:hanging="1440"/>
        <w:rPr>
          <w:rFonts w:ascii="Trebuchet MS" w:hAnsi="Trebuchet MS"/>
          <w:sz w:val="20"/>
          <w:szCs w:val="20"/>
        </w:rPr>
      </w:pPr>
    </w:p>
    <w:p w14:paraId="7000CF61" w14:textId="1609393A" w:rsidR="0010431A" w:rsidRPr="00425905" w:rsidRDefault="0010431A" w:rsidP="0010431A">
      <w:pPr>
        <w:pStyle w:val="List"/>
        <w:rPr>
          <w:rFonts w:ascii="Trebuchet MS" w:hAnsi="Trebuchet MS"/>
          <w:sz w:val="20"/>
          <w:szCs w:val="20"/>
        </w:rPr>
      </w:pPr>
      <w:r w:rsidRPr="00425905">
        <w:rPr>
          <w:rFonts w:ascii="Trebuchet MS" w:hAnsi="Trebuchet MS"/>
          <w:sz w:val="20"/>
          <w:szCs w:val="20"/>
        </w:rPr>
        <w:t>1.</w:t>
      </w:r>
      <w:r w:rsidRPr="00425905">
        <w:rPr>
          <w:rFonts w:ascii="Trebuchet MS" w:hAnsi="Trebuchet MS"/>
          <w:sz w:val="20"/>
          <w:szCs w:val="20"/>
        </w:rPr>
        <w:tab/>
        <w:t>A notice inviting the test laboratories that were authorised to conduct tests in accordance with EN 15947- Pyrotechnic articles – Fireworks – Categories 1, 2 and 3 was posted on the PROSAFE website on 20 July 2015 to contact the Project Coordinator, Robert Chantry-Price, for further details of the invitation express an interest in tendering for testing fireworks. A copy of this invitation is attached at Annex 1</w:t>
      </w:r>
      <w:r w:rsidR="00DC4D02" w:rsidRPr="00425905">
        <w:rPr>
          <w:rFonts w:ascii="Trebuchet MS" w:hAnsi="Trebuchet MS"/>
          <w:sz w:val="20"/>
          <w:szCs w:val="20"/>
        </w:rPr>
        <w:t>.</w:t>
      </w:r>
    </w:p>
    <w:p w14:paraId="6A209D7E" w14:textId="77777777" w:rsidR="0010431A" w:rsidRPr="00425905" w:rsidRDefault="0010431A" w:rsidP="0010431A">
      <w:pPr>
        <w:pStyle w:val="List"/>
        <w:rPr>
          <w:rFonts w:ascii="Trebuchet MS" w:hAnsi="Trebuchet MS"/>
          <w:sz w:val="20"/>
          <w:szCs w:val="20"/>
        </w:rPr>
      </w:pPr>
    </w:p>
    <w:p w14:paraId="0046E24A" w14:textId="77777777" w:rsidR="0010431A" w:rsidRPr="00425905" w:rsidRDefault="0010431A" w:rsidP="0010431A">
      <w:pPr>
        <w:pStyle w:val="List"/>
        <w:rPr>
          <w:rFonts w:ascii="Trebuchet MS" w:hAnsi="Trebuchet MS"/>
          <w:sz w:val="20"/>
          <w:szCs w:val="20"/>
        </w:rPr>
      </w:pPr>
      <w:r w:rsidRPr="00425905">
        <w:rPr>
          <w:rFonts w:ascii="Trebuchet MS" w:hAnsi="Trebuchet MS"/>
          <w:sz w:val="20"/>
          <w:szCs w:val="20"/>
        </w:rPr>
        <w:t>2.</w:t>
      </w:r>
      <w:r w:rsidRPr="00425905">
        <w:rPr>
          <w:rFonts w:ascii="Trebuchet MS" w:hAnsi="Trebuchet MS"/>
          <w:sz w:val="20"/>
          <w:szCs w:val="20"/>
        </w:rPr>
        <w:tab/>
        <w:t xml:space="preserve">A copy of the paper that was sent to the test laboratories formally inviting them to tender for the testing of the nine types of firework is reproduced at Annex 2. </w:t>
      </w:r>
    </w:p>
    <w:p w14:paraId="3A63D97F" w14:textId="77777777" w:rsidR="0010431A" w:rsidRPr="00425905" w:rsidRDefault="0010431A" w:rsidP="0010431A">
      <w:pPr>
        <w:pStyle w:val="List"/>
        <w:rPr>
          <w:rFonts w:ascii="Trebuchet MS" w:hAnsi="Trebuchet MS"/>
          <w:sz w:val="20"/>
          <w:szCs w:val="20"/>
        </w:rPr>
      </w:pPr>
    </w:p>
    <w:p w14:paraId="239BA1D9" w14:textId="77777777" w:rsidR="0010431A" w:rsidRPr="00425905" w:rsidRDefault="0010431A" w:rsidP="0010431A">
      <w:pPr>
        <w:pStyle w:val="List"/>
        <w:rPr>
          <w:rFonts w:ascii="Trebuchet MS" w:hAnsi="Trebuchet MS"/>
          <w:sz w:val="20"/>
          <w:szCs w:val="20"/>
        </w:rPr>
      </w:pPr>
      <w:r w:rsidRPr="00425905">
        <w:rPr>
          <w:rFonts w:ascii="Trebuchet MS" w:hAnsi="Trebuchet MS"/>
          <w:sz w:val="20"/>
          <w:szCs w:val="20"/>
        </w:rPr>
        <w:t>3.</w:t>
      </w:r>
      <w:r w:rsidRPr="00425905">
        <w:rPr>
          <w:rFonts w:ascii="Trebuchet MS" w:hAnsi="Trebuchet MS"/>
          <w:sz w:val="20"/>
          <w:szCs w:val="20"/>
        </w:rPr>
        <w:tab/>
        <w:t>The following test laboratories were invited to respond to the ‘Invitation to Tender’:</w:t>
      </w:r>
    </w:p>
    <w:p w14:paraId="304B0B2B" w14:textId="77777777" w:rsidR="0010431A" w:rsidRPr="00425905" w:rsidRDefault="0010431A" w:rsidP="00DC4D02">
      <w:pPr>
        <w:pStyle w:val="BodyText"/>
        <w:ind w:left="284"/>
        <w:rPr>
          <w:rFonts w:ascii="Trebuchet MS" w:hAnsi="Trebuchet MS"/>
          <w:sz w:val="20"/>
          <w:lang w:val="en-GB"/>
        </w:rPr>
      </w:pPr>
      <w:r w:rsidRPr="00425905">
        <w:rPr>
          <w:rFonts w:ascii="Trebuchet MS" w:hAnsi="Trebuchet MS"/>
          <w:sz w:val="20"/>
          <w:lang w:val="en-GB"/>
        </w:rPr>
        <w:t>As at June 2015 the following 15 test laboratories were designated under the provisions of Directive 2007/23/EC:</w:t>
      </w:r>
    </w:p>
    <w:p w14:paraId="49F8304F" w14:textId="77777777" w:rsidR="0010431A" w:rsidRPr="00425905" w:rsidRDefault="0010431A" w:rsidP="0010431A">
      <w:pPr>
        <w:pStyle w:val="BodyText"/>
        <w:rPr>
          <w:rFonts w:ascii="Trebuchet MS" w:hAnsi="Trebuchet MS"/>
          <w:sz w:val="20"/>
          <w:lang w:val="en-GB"/>
        </w:rPr>
      </w:pPr>
    </w:p>
    <w:p w14:paraId="51622FAC" w14:textId="77777777" w:rsidR="0010431A" w:rsidRPr="00425905" w:rsidRDefault="0010431A" w:rsidP="001E1A68">
      <w:pPr>
        <w:tabs>
          <w:tab w:val="left" w:pos="993"/>
        </w:tabs>
        <w:rPr>
          <w:rFonts w:ascii="Trebuchet MS" w:hAnsi="Trebuchet MS" w:cs="Arial"/>
          <w:sz w:val="20"/>
          <w:szCs w:val="20"/>
          <w:lang w:val="fr-BE"/>
        </w:rPr>
      </w:pPr>
      <w:r w:rsidRPr="00425905">
        <w:rPr>
          <w:rFonts w:ascii="Trebuchet MS" w:hAnsi="Trebuchet MS" w:cs="Arial"/>
          <w:sz w:val="20"/>
          <w:szCs w:val="20"/>
          <w:lang w:val="fr-BE"/>
        </w:rPr>
        <w:t>NB 0080</w:t>
      </w:r>
      <w:r w:rsidRPr="00425905">
        <w:rPr>
          <w:rFonts w:ascii="Trebuchet MS" w:hAnsi="Trebuchet MS" w:cs="Arial"/>
          <w:sz w:val="20"/>
          <w:szCs w:val="20"/>
          <w:lang w:val="fr-BE"/>
        </w:rPr>
        <w:tab/>
        <w:t>Institut National de L’Environnement Industriel et des Risques, France</w:t>
      </w:r>
    </w:p>
    <w:p w14:paraId="2A6B8924" w14:textId="77777777" w:rsidR="0010431A" w:rsidRPr="00425905" w:rsidRDefault="0010431A" w:rsidP="001E1A68">
      <w:pPr>
        <w:tabs>
          <w:tab w:val="left" w:pos="993"/>
        </w:tabs>
        <w:rPr>
          <w:rFonts w:ascii="Trebuchet MS" w:hAnsi="Trebuchet MS" w:cs="Arial"/>
          <w:sz w:val="20"/>
          <w:szCs w:val="20"/>
          <w:lang w:val="fr-BE"/>
        </w:rPr>
      </w:pPr>
      <w:r w:rsidRPr="00425905">
        <w:rPr>
          <w:rFonts w:ascii="Trebuchet MS" w:hAnsi="Trebuchet MS" w:cs="Arial"/>
          <w:sz w:val="20"/>
          <w:szCs w:val="20"/>
          <w:lang w:val="fr-BE"/>
        </w:rPr>
        <w:t>NB 0163</w:t>
      </w:r>
      <w:r w:rsidRPr="00425905">
        <w:rPr>
          <w:rFonts w:ascii="Trebuchet MS" w:hAnsi="Trebuchet MS" w:cs="Arial"/>
          <w:sz w:val="20"/>
          <w:szCs w:val="20"/>
          <w:lang w:val="fr-BE"/>
        </w:rPr>
        <w:tab/>
      </w:r>
      <w:proofErr w:type="spellStart"/>
      <w:r w:rsidRPr="00425905">
        <w:rPr>
          <w:rFonts w:ascii="Trebuchet MS" w:hAnsi="Trebuchet MS" w:cs="Arial"/>
          <w:sz w:val="20"/>
          <w:szCs w:val="20"/>
          <w:lang w:val="fr-BE"/>
        </w:rPr>
        <w:t>Laboratorio</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Oficial</w:t>
      </w:r>
      <w:proofErr w:type="spellEnd"/>
      <w:r w:rsidRPr="00425905">
        <w:rPr>
          <w:rFonts w:ascii="Trebuchet MS" w:hAnsi="Trebuchet MS" w:cs="Arial"/>
          <w:sz w:val="20"/>
          <w:szCs w:val="20"/>
          <w:lang w:val="fr-BE"/>
        </w:rPr>
        <w:t xml:space="preserve"> Jose Maria de </w:t>
      </w:r>
      <w:proofErr w:type="spellStart"/>
      <w:r w:rsidRPr="00425905">
        <w:rPr>
          <w:rFonts w:ascii="Trebuchet MS" w:hAnsi="Trebuchet MS" w:cs="Arial"/>
          <w:sz w:val="20"/>
          <w:szCs w:val="20"/>
          <w:lang w:val="fr-BE"/>
        </w:rPr>
        <w:t>Madariaga</w:t>
      </w:r>
      <w:proofErr w:type="spellEnd"/>
      <w:r w:rsidRPr="00425905">
        <w:rPr>
          <w:rFonts w:ascii="Trebuchet MS" w:hAnsi="Trebuchet MS" w:cs="Arial"/>
          <w:sz w:val="20"/>
          <w:szCs w:val="20"/>
          <w:lang w:val="fr-BE"/>
        </w:rPr>
        <w:t>, Spain</w:t>
      </w:r>
    </w:p>
    <w:p w14:paraId="0DB255E7" w14:textId="77777777" w:rsidR="0010431A" w:rsidRPr="00425905" w:rsidRDefault="0010431A" w:rsidP="001E1A68">
      <w:pPr>
        <w:tabs>
          <w:tab w:val="left" w:pos="993"/>
        </w:tabs>
        <w:rPr>
          <w:rFonts w:ascii="Trebuchet MS" w:hAnsi="Trebuchet MS" w:cs="Arial"/>
          <w:sz w:val="20"/>
          <w:szCs w:val="20"/>
          <w:lang w:val="fr-BE"/>
        </w:rPr>
      </w:pPr>
      <w:r w:rsidRPr="00425905">
        <w:rPr>
          <w:rFonts w:ascii="Trebuchet MS" w:hAnsi="Trebuchet MS" w:cs="Arial"/>
          <w:sz w:val="20"/>
          <w:szCs w:val="20"/>
          <w:lang w:val="fr-BE"/>
        </w:rPr>
        <w:t>NB 0200</w:t>
      </w:r>
      <w:r w:rsidRPr="00425905">
        <w:rPr>
          <w:rFonts w:ascii="Trebuchet MS" w:hAnsi="Trebuchet MS" w:cs="Arial"/>
          <w:sz w:val="20"/>
          <w:szCs w:val="20"/>
          <w:lang w:val="fr-BE"/>
        </w:rPr>
        <w:tab/>
        <w:t xml:space="preserve">Force Certification A/S, </w:t>
      </w:r>
      <w:proofErr w:type="spellStart"/>
      <w:r w:rsidRPr="00425905">
        <w:rPr>
          <w:rFonts w:ascii="Trebuchet MS" w:hAnsi="Trebuchet MS" w:cs="Arial"/>
          <w:sz w:val="20"/>
          <w:szCs w:val="20"/>
          <w:lang w:val="fr-BE"/>
        </w:rPr>
        <w:t>Denmark</w:t>
      </w:r>
      <w:proofErr w:type="spellEnd"/>
    </w:p>
    <w:p w14:paraId="56ECD4CB" w14:textId="30AB9A02" w:rsidR="0010431A" w:rsidRPr="00425905" w:rsidRDefault="0010431A" w:rsidP="001E1A68">
      <w:pPr>
        <w:tabs>
          <w:tab w:val="left" w:pos="993"/>
        </w:tabs>
        <w:rPr>
          <w:rFonts w:ascii="Trebuchet MS" w:hAnsi="Trebuchet MS" w:cs="Arial"/>
          <w:sz w:val="20"/>
          <w:szCs w:val="20"/>
          <w:lang w:val="fr-BE"/>
        </w:rPr>
      </w:pPr>
      <w:r w:rsidRPr="00425905">
        <w:rPr>
          <w:rFonts w:ascii="Trebuchet MS" w:hAnsi="Trebuchet MS" w:cs="Arial"/>
          <w:sz w:val="20"/>
          <w:szCs w:val="20"/>
          <w:lang w:val="fr-BE"/>
        </w:rPr>
        <w:t>NB 0499</w:t>
      </w:r>
      <w:r w:rsidRPr="00425905">
        <w:rPr>
          <w:rFonts w:ascii="Trebuchet MS" w:hAnsi="Trebuchet MS" w:cs="Arial"/>
          <w:sz w:val="20"/>
          <w:szCs w:val="20"/>
          <w:lang w:val="fr-BE"/>
        </w:rPr>
        <w:tab/>
      </w:r>
      <w:proofErr w:type="spellStart"/>
      <w:r w:rsidRPr="00425905">
        <w:rPr>
          <w:rFonts w:ascii="Trebuchet MS" w:hAnsi="Trebuchet MS" w:cs="Arial"/>
          <w:sz w:val="20"/>
          <w:szCs w:val="20"/>
          <w:lang w:val="fr-BE"/>
        </w:rPr>
        <w:t>Societe</w:t>
      </w:r>
      <w:proofErr w:type="spellEnd"/>
      <w:r w:rsidRPr="00425905">
        <w:rPr>
          <w:rFonts w:ascii="Trebuchet MS" w:hAnsi="Trebuchet MS" w:cs="Arial"/>
          <w:sz w:val="20"/>
          <w:szCs w:val="20"/>
          <w:lang w:val="fr-BE"/>
        </w:rPr>
        <w:t xml:space="preserve"> Nationale de Certification et D</w:t>
      </w:r>
      <w:r w:rsidR="001E1A68" w:rsidRPr="00425905">
        <w:rPr>
          <w:rFonts w:ascii="Trebuchet MS" w:hAnsi="Trebuchet MS" w:cs="Arial"/>
          <w:sz w:val="20"/>
          <w:szCs w:val="20"/>
          <w:lang w:val="fr-BE"/>
        </w:rPr>
        <w:t xml:space="preserve">’homologation S.À.R.L. (SNCH), </w:t>
      </w:r>
      <w:r w:rsidRPr="00425905">
        <w:rPr>
          <w:rFonts w:ascii="Trebuchet MS" w:hAnsi="Trebuchet MS" w:cs="Arial"/>
          <w:sz w:val="20"/>
          <w:szCs w:val="20"/>
          <w:lang w:val="fr-BE"/>
        </w:rPr>
        <w:t>Luxembourg</w:t>
      </w:r>
    </w:p>
    <w:p w14:paraId="2AC94E94" w14:textId="77777777" w:rsidR="0010431A" w:rsidRPr="00425905" w:rsidRDefault="0010431A" w:rsidP="001E1A68">
      <w:pPr>
        <w:tabs>
          <w:tab w:val="left" w:pos="993"/>
        </w:tabs>
        <w:rPr>
          <w:rFonts w:ascii="Trebuchet MS" w:hAnsi="Trebuchet MS" w:cs="Arial"/>
          <w:sz w:val="20"/>
          <w:szCs w:val="20"/>
          <w:lang w:val="fr-BE"/>
        </w:rPr>
      </w:pPr>
      <w:r w:rsidRPr="00425905">
        <w:rPr>
          <w:rFonts w:ascii="Trebuchet MS" w:hAnsi="Trebuchet MS" w:cs="Arial"/>
          <w:sz w:val="20"/>
          <w:szCs w:val="20"/>
          <w:lang w:val="fr-BE"/>
        </w:rPr>
        <w:t>NB 0589</w:t>
      </w:r>
      <w:r w:rsidRPr="00425905">
        <w:rPr>
          <w:rFonts w:ascii="Trebuchet MS" w:hAnsi="Trebuchet MS" w:cs="Arial"/>
          <w:sz w:val="20"/>
          <w:szCs w:val="20"/>
          <w:lang w:val="fr-BE"/>
        </w:rPr>
        <w:tab/>
        <w:t xml:space="preserve">BAM </w:t>
      </w:r>
      <w:proofErr w:type="spellStart"/>
      <w:r w:rsidRPr="00425905">
        <w:rPr>
          <w:rFonts w:ascii="Trebuchet MS" w:hAnsi="Trebuchet MS" w:cs="Arial"/>
          <w:sz w:val="20"/>
          <w:szCs w:val="20"/>
          <w:lang w:val="fr-BE"/>
        </w:rPr>
        <w:t>Bundesanstalt</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für</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Materialforschung</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und</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prüfung</w:t>
      </w:r>
      <w:proofErr w:type="spellEnd"/>
      <w:r w:rsidRPr="00425905">
        <w:rPr>
          <w:rFonts w:ascii="Trebuchet MS" w:hAnsi="Trebuchet MS" w:cs="Arial"/>
          <w:sz w:val="20"/>
          <w:szCs w:val="20"/>
          <w:lang w:val="fr-BE"/>
        </w:rPr>
        <w:t>, Germany</w:t>
      </w:r>
    </w:p>
    <w:p w14:paraId="46E88F8A" w14:textId="75885756" w:rsidR="0010431A" w:rsidRPr="00425905" w:rsidRDefault="0010431A" w:rsidP="001E1A68">
      <w:pPr>
        <w:tabs>
          <w:tab w:val="left" w:pos="993"/>
        </w:tabs>
        <w:ind w:left="993" w:hanging="993"/>
        <w:rPr>
          <w:rFonts w:ascii="Trebuchet MS" w:hAnsi="Trebuchet MS" w:cs="Arial"/>
          <w:sz w:val="20"/>
          <w:szCs w:val="20"/>
          <w:lang w:val="fr-BE"/>
        </w:rPr>
      </w:pPr>
      <w:r w:rsidRPr="00425905">
        <w:rPr>
          <w:rFonts w:ascii="Trebuchet MS" w:hAnsi="Trebuchet MS" w:cs="Arial"/>
          <w:sz w:val="20"/>
          <w:szCs w:val="20"/>
          <w:lang w:val="fr-BE"/>
        </w:rPr>
        <w:t>NB 1008</w:t>
      </w:r>
      <w:r w:rsidRPr="00425905">
        <w:rPr>
          <w:rFonts w:ascii="Trebuchet MS" w:hAnsi="Trebuchet MS" w:cs="Arial"/>
          <w:sz w:val="20"/>
          <w:szCs w:val="20"/>
          <w:lang w:val="fr-BE"/>
        </w:rPr>
        <w:tab/>
        <w:t xml:space="preserve">TÜV </w:t>
      </w:r>
      <w:proofErr w:type="spellStart"/>
      <w:r w:rsidRPr="00425905">
        <w:rPr>
          <w:rFonts w:ascii="Trebuchet MS" w:hAnsi="Trebuchet MS" w:cs="Arial"/>
          <w:sz w:val="20"/>
          <w:szCs w:val="20"/>
          <w:lang w:val="fr-BE"/>
        </w:rPr>
        <w:t>Rheinland</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InterCert</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Muszaki</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Felügyeleti</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és</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Tanúsító</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Korlátolt</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Felelosségu</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Társaság</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Hungary</w:t>
      </w:r>
      <w:proofErr w:type="spellEnd"/>
    </w:p>
    <w:p w14:paraId="7EFD1AFB" w14:textId="77777777" w:rsidR="0010431A" w:rsidRPr="00425905" w:rsidRDefault="0010431A" w:rsidP="001E1A68">
      <w:pPr>
        <w:tabs>
          <w:tab w:val="left" w:pos="993"/>
        </w:tabs>
        <w:rPr>
          <w:rFonts w:ascii="Trebuchet MS" w:hAnsi="Trebuchet MS" w:cs="Arial"/>
          <w:sz w:val="20"/>
          <w:szCs w:val="20"/>
        </w:rPr>
      </w:pPr>
      <w:r w:rsidRPr="00425905">
        <w:rPr>
          <w:rFonts w:ascii="Trebuchet MS" w:hAnsi="Trebuchet MS" w:cs="Arial"/>
          <w:sz w:val="20"/>
          <w:szCs w:val="20"/>
        </w:rPr>
        <w:t>NB 1170</w:t>
      </w:r>
      <w:r w:rsidRPr="00425905">
        <w:rPr>
          <w:rFonts w:ascii="Trebuchet MS" w:hAnsi="Trebuchet MS" w:cs="Arial"/>
          <w:sz w:val="20"/>
          <w:szCs w:val="20"/>
        </w:rPr>
        <w:tab/>
      </w:r>
      <w:proofErr w:type="spellStart"/>
      <w:r w:rsidRPr="00425905">
        <w:rPr>
          <w:rFonts w:ascii="Trebuchet MS" w:hAnsi="Trebuchet MS" w:cs="Arial"/>
          <w:sz w:val="20"/>
          <w:szCs w:val="20"/>
        </w:rPr>
        <w:t>Aidico</w:t>
      </w:r>
      <w:proofErr w:type="spellEnd"/>
      <w:r w:rsidRPr="00425905">
        <w:rPr>
          <w:rFonts w:ascii="Trebuchet MS" w:hAnsi="Trebuchet MS" w:cs="Arial"/>
          <w:sz w:val="20"/>
          <w:szCs w:val="20"/>
        </w:rPr>
        <w:t xml:space="preserve"> </w:t>
      </w:r>
      <w:proofErr w:type="spellStart"/>
      <w:r w:rsidRPr="00425905">
        <w:rPr>
          <w:rFonts w:ascii="Trebuchet MS" w:hAnsi="Trebuchet MS" w:cs="Arial"/>
          <w:sz w:val="20"/>
          <w:szCs w:val="20"/>
        </w:rPr>
        <w:t>Certificacion</w:t>
      </w:r>
      <w:proofErr w:type="spellEnd"/>
      <w:r w:rsidRPr="00425905">
        <w:rPr>
          <w:rFonts w:ascii="Trebuchet MS" w:hAnsi="Trebuchet MS" w:cs="Arial"/>
          <w:sz w:val="20"/>
          <w:szCs w:val="20"/>
        </w:rPr>
        <w:t xml:space="preserve">, S.L., </w:t>
      </w:r>
      <w:proofErr w:type="gramStart"/>
      <w:r w:rsidRPr="00425905">
        <w:rPr>
          <w:rFonts w:ascii="Trebuchet MS" w:hAnsi="Trebuchet MS" w:cs="Arial"/>
          <w:sz w:val="20"/>
          <w:szCs w:val="20"/>
        </w:rPr>
        <w:t>Spain</w:t>
      </w:r>
      <w:proofErr w:type="gramEnd"/>
    </w:p>
    <w:p w14:paraId="74E38FB7" w14:textId="77777777" w:rsidR="0010431A" w:rsidRPr="00425905" w:rsidRDefault="0010431A" w:rsidP="001E1A68">
      <w:pPr>
        <w:tabs>
          <w:tab w:val="left" w:pos="993"/>
        </w:tabs>
        <w:rPr>
          <w:rFonts w:ascii="Trebuchet MS" w:hAnsi="Trebuchet MS" w:cs="Arial"/>
          <w:sz w:val="20"/>
          <w:szCs w:val="20"/>
        </w:rPr>
      </w:pPr>
      <w:r w:rsidRPr="00425905">
        <w:rPr>
          <w:rFonts w:ascii="Trebuchet MS" w:hAnsi="Trebuchet MS" w:cs="Arial"/>
          <w:sz w:val="20"/>
          <w:szCs w:val="20"/>
        </w:rPr>
        <w:t>NB 1395</w:t>
      </w:r>
      <w:r w:rsidRPr="00425905">
        <w:rPr>
          <w:rFonts w:ascii="Trebuchet MS" w:hAnsi="Trebuchet MS" w:cs="Arial"/>
          <w:sz w:val="20"/>
          <w:szCs w:val="20"/>
        </w:rPr>
        <w:tab/>
      </w:r>
      <w:proofErr w:type="spellStart"/>
      <w:r w:rsidRPr="00425905">
        <w:rPr>
          <w:rFonts w:ascii="Trebuchet MS" w:hAnsi="Trebuchet MS" w:cs="Arial"/>
          <w:sz w:val="20"/>
          <w:szCs w:val="20"/>
        </w:rPr>
        <w:t>Konstrukta</w:t>
      </w:r>
      <w:proofErr w:type="spellEnd"/>
      <w:r w:rsidRPr="00425905">
        <w:rPr>
          <w:rFonts w:ascii="Trebuchet MS" w:hAnsi="Trebuchet MS" w:cs="Arial"/>
          <w:sz w:val="20"/>
          <w:szCs w:val="20"/>
        </w:rPr>
        <w:t>-Defence JSC, Slovakia</w:t>
      </w:r>
    </w:p>
    <w:p w14:paraId="6E39CFA1" w14:textId="77777777" w:rsidR="0010431A" w:rsidRPr="00425905" w:rsidRDefault="0010431A" w:rsidP="001E1A68">
      <w:pPr>
        <w:tabs>
          <w:tab w:val="left" w:pos="993"/>
        </w:tabs>
        <w:rPr>
          <w:rFonts w:ascii="Trebuchet MS" w:hAnsi="Trebuchet MS" w:cs="Arial"/>
          <w:sz w:val="20"/>
          <w:szCs w:val="20"/>
          <w:lang w:val="fr-BE"/>
        </w:rPr>
      </w:pPr>
      <w:r w:rsidRPr="00425905">
        <w:rPr>
          <w:rFonts w:ascii="Trebuchet MS" w:hAnsi="Trebuchet MS" w:cs="Arial"/>
          <w:sz w:val="20"/>
          <w:szCs w:val="20"/>
          <w:lang w:val="fr-BE"/>
        </w:rPr>
        <w:t>NB 1453</w:t>
      </w:r>
      <w:r w:rsidRPr="00425905">
        <w:rPr>
          <w:rFonts w:ascii="Trebuchet MS" w:hAnsi="Trebuchet MS" w:cs="Arial"/>
          <w:sz w:val="20"/>
          <w:szCs w:val="20"/>
          <w:lang w:val="fr-BE"/>
        </w:rPr>
        <w:tab/>
      </w:r>
      <w:proofErr w:type="spellStart"/>
      <w:r w:rsidRPr="00425905">
        <w:rPr>
          <w:rFonts w:ascii="Trebuchet MS" w:hAnsi="Trebuchet MS" w:cs="Arial"/>
          <w:sz w:val="20"/>
          <w:szCs w:val="20"/>
          <w:lang w:val="fr-BE"/>
        </w:rPr>
        <w:t>Glówny</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Instytut</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Górnictwa</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Poland</w:t>
      </w:r>
      <w:proofErr w:type="spellEnd"/>
    </w:p>
    <w:p w14:paraId="245E21D7" w14:textId="77777777" w:rsidR="0010431A" w:rsidRPr="00425905" w:rsidRDefault="0010431A" w:rsidP="001E1A68">
      <w:pPr>
        <w:tabs>
          <w:tab w:val="left" w:pos="993"/>
        </w:tabs>
        <w:rPr>
          <w:rFonts w:ascii="Trebuchet MS" w:hAnsi="Trebuchet MS" w:cs="Arial"/>
          <w:sz w:val="20"/>
          <w:szCs w:val="20"/>
          <w:lang w:val="fr-BE"/>
        </w:rPr>
      </w:pPr>
      <w:r w:rsidRPr="00425905">
        <w:rPr>
          <w:rFonts w:ascii="Trebuchet MS" w:hAnsi="Trebuchet MS" w:cs="Arial"/>
          <w:sz w:val="20"/>
          <w:szCs w:val="20"/>
          <w:lang w:val="fr-BE"/>
        </w:rPr>
        <w:t>NB 1646</w:t>
      </w:r>
      <w:r w:rsidRPr="00425905">
        <w:rPr>
          <w:rFonts w:ascii="Trebuchet MS" w:hAnsi="Trebuchet MS" w:cs="Arial"/>
          <w:sz w:val="20"/>
          <w:szCs w:val="20"/>
          <w:lang w:val="fr-BE"/>
        </w:rPr>
        <w:tab/>
        <w:t xml:space="preserve">Centre De Contrôle De </w:t>
      </w:r>
      <w:proofErr w:type="spellStart"/>
      <w:r w:rsidRPr="00425905">
        <w:rPr>
          <w:rFonts w:ascii="Trebuchet MS" w:hAnsi="Trebuchet MS" w:cs="Arial"/>
          <w:sz w:val="20"/>
          <w:szCs w:val="20"/>
          <w:lang w:val="fr-BE"/>
        </w:rPr>
        <w:t>Carnelle</w:t>
      </w:r>
      <w:proofErr w:type="spellEnd"/>
      <w:r w:rsidRPr="00425905">
        <w:rPr>
          <w:rFonts w:ascii="Trebuchet MS" w:hAnsi="Trebuchet MS" w:cs="Arial"/>
          <w:sz w:val="20"/>
          <w:szCs w:val="20"/>
          <w:lang w:val="fr-BE"/>
        </w:rPr>
        <w:t xml:space="preserve"> ASBL, </w:t>
      </w:r>
      <w:proofErr w:type="spellStart"/>
      <w:r w:rsidRPr="00425905">
        <w:rPr>
          <w:rFonts w:ascii="Trebuchet MS" w:hAnsi="Trebuchet MS" w:cs="Arial"/>
          <w:sz w:val="20"/>
          <w:szCs w:val="20"/>
          <w:lang w:val="fr-BE"/>
        </w:rPr>
        <w:t>Belgium</w:t>
      </w:r>
      <w:proofErr w:type="spellEnd"/>
    </w:p>
    <w:p w14:paraId="6D5ACEDB" w14:textId="328F0BAD" w:rsidR="0010431A" w:rsidRPr="00425905" w:rsidRDefault="0010431A" w:rsidP="001E1A68">
      <w:pPr>
        <w:tabs>
          <w:tab w:val="left" w:pos="993"/>
        </w:tabs>
        <w:ind w:left="993" w:hanging="993"/>
        <w:rPr>
          <w:rFonts w:ascii="Trebuchet MS" w:hAnsi="Trebuchet MS" w:cs="Arial"/>
          <w:sz w:val="20"/>
          <w:szCs w:val="20"/>
          <w:lang w:val="fr-BE"/>
        </w:rPr>
      </w:pPr>
      <w:r w:rsidRPr="00425905">
        <w:rPr>
          <w:rFonts w:ascii="Trebuchet MS" w:hAnsi="Trebuchet MS" w:cs="Arial"/>
          <w:sz w:val="20"/>
          <w:szCs w:val="20"/>
          <w:lang w:val="fr-BE"/>
        </w:rPr>
        <w:t>NB 1809</w:t>
      </w:r>
      <w:r w:rsidRPr="00425905">
        <w:rPr>
          <w:rFonts w:ascii="Trebuchet MS" w:hAnsi="Trebuchet MS" w:cs="Arial"/>
          <w:sz w:val="20"/>
          <w:szCs w:val="20"/>
          <w:lang w:val="fr-BE"/>
        </w:rPr>
        <w:tab/>
      </w:r>
      <w:proofErr w:type="spellStart"/>
      <w:r w:rsidRPr="00425905">
        <w:rPr>
          <w:rFonts w:ascii="Trebuchet MS" w:hAnsi="Trebuchet MS" w:cs="Arial"/>
          <w:sz w:val="20"/>
          <w:szCs w:val="20"/>
          <w:lang w:val="fr-BE"/>
        </w:rPr>
        <w:t>Institutul</w:t>
      </w:r>
      <w:proofErr w:type="spellEnd"/>
      <w:r w:rsidRPr="00425905">
        <w:rPr>
          <w:rFonts w:ascii="Trebuchet MS" w:hAnsi="Trebuchet MS" w:cs="Arial"/>
          <w:sz w:val="20"/>
          <w:szCs w:val="20"/>
          <w:lang w:val="fr-BE"/>
        </w:rPr>
        <w:t xml:space="preserve"> National de </w:t>
      </w:r>
      <w:proofErr w:type="spellStart"/>
      <w:r w:rsidRPr="00425905">
        <w:rPr>
          <w:rFonts w:ascii="Trebuchet MS" w:hAnsi="Trebuchet MS" w:cs="Arial"/>
          <w:sz w:val="20"/>
          <w:szCs w:val="20"/>
          <w:lang w:val="fr-BE"/>
        </w:rPr>
        <w:t>Cercetar</w:t>
      </w:r>
      <w:r w:rsidR="001E1A68" w:rsidRPr="00425905">
        <w:rPr>
          <w:rFonts w:ascii="Trebuchet MS" w:hAnsi="Trebuchet MS" w:cs="Arial"/>
          <w:sz w:val="20"/>
          <w:szCs w:val="20"/>
          <w:lang w:val="fr-BE"/>
        </w:rPr>
        <w:t>e-Dezvoltare</w:t>
      </w:r>
      <w:proofErr w:type="spellEnd"/>
      <w:r w:rsidR="001E1A68" w:rsidRPr="00425905">
        <w:rPr>
          <w:rFonts w:ascii="Trebuchet MS" w:hAnsi="Trebuchet MS" w:cs="Arial"/>
          <w:sz w:val="20"/>
          <w:szCs w:val="20"/>
          <w:lang w:val="fr-BE"/>
        </w:rPr>
        <w:t xml:space="preserve"> </w:t>
      </w:r>
      <w:proofErr w:type="spellStart"/>
      <w:r w:rsidR="001E1A68" w:rsidRPr="00425905">
        <w:rPr>
          <w:rFonts w:ascii="Trebuchet MS" w:hAnsi="Trebuchet MS" w:cs="Arial"/>
          <w:sz w:val="20"/>
          <w:szCs w:val="20"/>
          <w:lang w:val="fr-BE"/>
        </w:rPr>
        <w:t>pentru</w:t>
      </w:r>
      <w:proofErr w:type="spellEnd"/>
      <w:r w:rsidR="001E1A68" w:rsidRPr="00425905">
        <w:rPr>
          <w:rFonts w:ascii="Trebuchet MS" w:hAnsi="Trebuchet MS" w:cs="Arial"/>
          <w:sz w:val="20"/>
          <w:szCs w:val="20"/>
          <w:lang w:val="fr-BE"/>
        </w:rPr>
        <w:t xml:space="preserve"> Securitate </w:t>
      </w:r>
      <w:proofErr w:type="spellStart"/>
      <w:r w:rsidRPr="00425905">
        <w:rPr>
          <w:rFonts w:ascii="Trebuchet MS" w:hAnsi="Trebuchet MS" w:cs="Arial"/>
          <w:sz w:val="20"/>
          <w:szCs w:val="20"/>
          <w:lang w:val="fr-BE"/>
        </w:rPr>
        <w:t>Miniera</w:t>
      </w:r>
      <w:proofErr w:type="spellEnd"/>
      <w:r w:rsidRPr="00425905">
        <w:rPr>
          <w:rFonts w:ascii="Trebuchet MS" w:hAnsi="Trebuchet MS" w:cs="Arial"/>
          <w:sz w:val="20"/>
          <w:szCs w:val="20"/>
          <w:lang w:val="fr-BE"/>
        </w:rPr>
        <w:t xml:space="preserve"> si </w:t>
      </w:r>
      <w:proofErr w:type="spellStart"/>
      <w:r w:rsidRPr="00425905">
        <w:rPr>
          <w:rFonts w:ascii="Trebuchet MS" w:hAnsi="Trebuchet MS" w:cs="Arial"/>
          <w:sz w:val="20"/>
          <w:szCs w:val="20"/>
          <w:lang w:val="fr-BE"/>
        </w:rPr>
        <w:t>Protectie</w:t>
      </w:r>
      <w:proofErr w:type="spellEnd"/>
      <w:r w:rsidRPr="00425905">
        <w:rPr>
          <w:rFonts w:ascii="Trebuchet MS" w:hAnsi="Trebuchet MS" w:cs="Arial"/>
          <w:sz w:val="20"/>
          <w:szCs w:val="20"/>
          <w:lang w:val="fr-BE"/>
        </w:rPr>
        <w:t xml:space="preserve"> </w:t>
      </w:r>
      <w:proofErr w:type="spellStart"/>
      <w:r w:rsidRPr="00425905">
        <w:rPr>
          <w:rFonts w:ascii="Trebuchet MS" w:hAnsi="Trebuchet MS" w:cs="Arial"/>
          <w:sz w:val="20"/>
          <w:szCs w:val="20"/>
          <w:lang w:val="fr-BE"/>
        </w:rPr>
        <w:t>Antiexploziva</w:t>
      </w:r>
      <w:proofErr w:type="spellEnd"/>
      <w:r w:rsidRPr="00425905">
        <w:rPr>
          <w:rFonts w:ascii="Trebuchet MS" w:hAnsi="Trebuchet MS" w:cs="Arial"/>
          <w:sz w:val="20"/>
          <w:szCs w:val="20"/>
          <w:lang w:val="fr-BE"/>
        </w:rPr>
        <w:t>, Romania</w:t>
      </w:r>
    </w:p>
    <w:p w14:paraId="5EAFC72C" w14:textId="77777777" w:rsidR="0010431A" w:rsidRPr="00425905" w:rsidRDefault="0010431A" w:rsidP="001E1A68">
      <w:pPr>
        <w:tabs>
          <w:tab w:val="left" w:pos="993"/>
        </w:tabs>
        <w:rPr>
          <w:rFonts w:ascii="Trebuchet MS" w:hAnsi="Trebuchet MS" w:cs="Arial"/>
          <w:sz w:val="20"/>
          <w:szCs w:val="20"/>
        </w:rPr>
      </w:pPr>
      <w:r w:rsidRPr="00425905">
        <w:rPr>
          <w:rFonts w:ascii="Trebuchet MS" w:hAnsi="Trebuchet MS" w:cs="Arial"/>
          <w:sz w:val="20"/>
          <w:szCs w:val="20"/>
        </w:rPr>
        <w:t>NB 2231</w:t>
      </w:r>
      <w:r w:rsidRPr="00425905">
        <w:rPr>
          <w:rFonts w:ascii="Trebuchet MS" w:hAnsi="Trebuchet MS" w:cs="Arial"/>
          <w:sz w:val="20"/>
          <w:szCs w:val="20"/>
        </w:rPr>
        <w:tab/>
      </w:r>
      <w:proofErr w:type="spellStart"/>
      <w:r w:rsidRPr="00425905">
        <w:rPr>
          <w:rFonts w:ascii="Trebuchet MS" w:hAnsi="Trebuchet MS" w:cs="Arial"/>
          <w:sz w:val="20"/>
          <w:szCs w:val="20"/>
        </w:rPr>
        <w:t>Český</w:t>
      </w:r>
      <w:proofErr w:type="spellEnd"/>
      <w:r w:rsidRPr="00425905">
        <w:rPr>
          <w:rFonts w:ascii="Trebuchet MS" w:hAnsi="Trebuchet MS" w:cs="Arial"/>
          <w:sz w:val="20"/>
          <w:szCs w:val="20"/>
        </w:rPr>
        <w:t xml:space="preserve"> </w:t>
      </w:r>
      <w:proofErr w:type="spellStart"/>
      <w:r w:rsidRPr="00425905">
        <w:rPr>
          <w:rFonts w:ascii="Trebuchet MS" w:hAnsi="Trebuchet MS" w:cs="Arial"/>
          <w:sz w:val="20"/>
          <w:szCs w:val="20"/>
        </w:rPr>
        <w:t>úřad</w:t>
      </w:r>
      <w:proofErr w:type="spellEnd"/>
      <w:r w:rsidRPr="00425905">
        <w:rPr>
          <w:rFonts w:ascii="Trebuchet MS" w:hAnsi="Trebuchet MS" w:cs="Arial"/>
          <w:sz w:val="20"/>
          <w:szCs w:val="20"/>
        </w:rPr>
        <w:t xml:space="preserve"> pro </w:t>
      </w:r>
      <w:proofErr w:type="spellStart"/>
      <w:r w:rsidRPr="00425905">
        <w:rPr>
          <w:rFonts w:ascii="Trebuchet MS" w:hAnsi="Trebuchet MS" w:cs="Arial"/>
          <w:sz w:val="20"/>
          <w:szCs w:val="20"/>
        </w:rPr>
        <w:t>zkoušení</w:t>
      </w:r>
      <w:proofErr w:type="spellEnd"/>
      <w:r w:rsidRPr="00425905">
        <w:rPr>
          <w:rFonts w:ascii="Trebuchet MS" w:hAnsi="Trebuchet MS" w:cs="Arial"/>
          <w:sz w:val="20"/>
          <w:szCs w:val="20"/>
        </w:rPr>
        <w:t xml:space="preserve"> </w:t>
      </w:r>
      <w:proofErr w:type="spellStart"/>
      <w:r w:rsidRPr="00425905">
        <w:rPr>
          <w:rFonts w:ascii="Trebuchet MS" w:hAnsi="Trebuchet MS" w:cs="Arial"/>
          <w:sz w:val="20"/>
          <w:szCs w:val="20"/>
        </w:rPr>
        <w:t>zbraní</w:t>
      </w:r>
      <w:proofErr w:type="spellEnd"/>
      <w:r w:rsidRPr="00425905">
        <w:rPr>
          <w:rFonts w:ascii="Trebuchet MS" w:hAnsi="Trebuchet MS" w:cs="Arial"/>
          <w:sz w:val="20"/>
          <w:szCs w:val="20"/>
        </w:rPr>
        <w:t xml:space="preserve"> a </w:t>
      </w:r>
      <w:proofErr w:type="spellStart"/>
      <w:r w:rsidRPr="00425905">
        <w:rPr>
          <w:rFonts w:ascii="Trebuchet MS" w:hAnsi="Trebuchet MS" w:cs="Arial"/>
          <w:sz w:val="20"/>
          <w:szCs w:val="20"/>
        </w:rPr>
        <w:t>střeliva</w:t>
      </w:r>
      <w:proofErr w:type="spellEnd"/>
      <w:r w:rsidRPr="00425905">
        <w:rPr>
          <w:rFonts w:ascii="Trebuchet MS" w:hAnsi="Trebuchet MS" w:cs="Arial"/>
          <w:sz w:val="20"/>
          <w:szCs w:val="20"/>
        </w:rPr>
        <w:t>, Czech Republic</w:t>
      </w:r>
    </w:p>
    <w:p w14:paraId="6F6BA8B8" w14:textId="77777777" w:rsidR="0010431A" w:rsidRPr="00425905" w:rsidRDefault="0010431A" w:rsidP="001E1A68">
      <w:pPr>
        <w:tabs>
          <w:tab w:val="left" w:pos="993"/>
        </w:tabs>
        <w:rPr>
          <w:rFonts w:ascii="Trebuchet MS" w:hAnsi="Trebuchet MS" w:cs="Arial"/>
          <w:sz w:val="20"/>
          <w:szCs w:val="20"/>
        </w:rPr>
      </w:pPr>
      <w:r w:rsidRPr="00425905">
        <w:rPr>
          <w:rFonts w:ascii="Trebuchet MS" w:hAnsi="Trebuchet MS" w:cs="Arial"/>
          <w:sz w:val="20"/>
          <w:szCs w:val="20"/>
        </w:rPr>
        <w:t>NB 2333</w:t>
      </w:r>
      <w:r w:rsidRPr="00425905">
        <w:rPr>
          <w:rFonts w:ascii="Trebuchet MS" w:hAnsi="Trebuchet MS" w:cs="Arial"/>
          <w:sz w:val="20"/>
          <w:szCs w:val="20"/>
        </w:rPr>
        <w:tab/>
      </w:r>
      <w:proofErr w:type="spellStart"/>
      <w:r w:rsidRPr="00425905">
        <w:rPr>
          <w:rFonts w:ascii="Trebuchet MS" w:hAnsi="Trebuchet MS" w:cs="Arial"/>
          <w:sz w:val="20"/>
          <w:szCs w:val="20"/>
        </w:rPr>
        <w:t>Wojskowy</w:t>
      </w:r>
      <w:proofErr w:type="spellEnd"/>
      <w:r w:rsidRPr="00425905">
        <w:rPr>
          <w:rFonts w:ascii="Trebuchet MS" w:hAnsi="Trebuchet MS" w:cs="Arial"/>
          <w:sz w:val="20"/>
          <w:szCs w:val="20"/>
        </w:rPr>
        <w:t xml:space="preserve"> </w:t>
      </w:r>
      <w:proofErr w:type="spellStart"/>
      <w:r w:rsidRPr="00425905">
        <w:rPr>
          <w:rFonts w:ascii="Trebuchet MS" w:hAnsi="Trebuchet MS" w:cs="Arial"/>
          <w:sz w:val="20"/>
          <w:szCs w:val="20"/>
        </w:rPr>
        <w:t>Instytut</w:t>
      </w:r>
      <w:proofErr w:type="spellEnd"/>
      <w:r w:rsidRPr="00425905">
        <w:rPr>
          <w:rFonts w:ascii="Trebuchet MS" w:hAnsi="Trebuchet MS" w:cs="Arial"/>
          <w:sz w:val="20"/>
          <w:szCs w:val="20"/>
        </w:rPr>
        <w:t xml:space="preserve"> </w:t>
      </w:r>
      <w:proofErr w:type="spellStart"/>
      <w:r w:rsidRPr="00425905">
        <w:rPr>
          <w:rFonts w:ascii="Trebuchet MS" w:hAnsi="Trebuchet MS" w:cs="Arial"/>
          <w:sz w:val="20"/>
          <w:szCs w:val="20"/>
        </w:rPr>
        <w:t>Techniczny</w:t>
      </w:r>
      <w:proofErr w:type="spellEnd"/>
      <w:r w:rsidRPr="00425905">
        <w:rPr>
          <w:rFonts w:ascii="Trebuchet MS" w:hAnsi="Trebuchet MS" w:cs="Arial"/>
          <w:sz w:val="20"/>
          <w:szCs w:val="20"/>
        </w:rPr>
        <w:t xml:space="preserve"> </w:t>
      </w:r>
      <w:proofErr w:type="spellStart"/>
      <w:r w:rsidRPr="00425905">
        <w:rPr>
          <w:rFonts w:ascii="Trebuchet MS" w:hAnsi="Trebuchet MS" w:cs="Arial"/>
          <w:sz w:val="20"/>
          <w:szCs w:val="20"/>
        </w:rPr>
        <w:t>Uzbrojenia</w:t>
      </w:r>
      <w:proofErr w:type="spellEnd"/>
      <w:r w:rsidRPr="00425905">
        <w:rPr>
          <w:rFonts w:ascii="Trebuchet MS" w:hAnsi="Trebuchet MS" w:cs="Arial"/>
          <w:sz w:val="20"/>
          <w:szCs w:val="20"/>
        </w:rPr>
        <w:t>, Poland</w:t>
      </w:r>
    </w:p>
    <w:p w14:paraId="4DE7C4A0" w14:textId="77777777" w:rsidR="0010431A" w:rsidRPr="00425905" w:rsidRDefault="0010431A" w:rsidP="001E1A68">
      <w:pPr>
        <w:tabs>
          <w:tab w:val="left" w:pos="993"/>
        </w:tabs>
        <w:rPr>
          <w:rFonts w:ascii="Trebuchet MS" w:hAnsi="Trebuchet MS" w:cs="Arial"/>
          <w:sz w:val="20"/>
          <w:szCs w:val="20"/>
        </w:rPr>
      </w:pPr>
      <w:r w:rsidRPr="00425905">
        <w:rPr>
          <w:rFonts w:ascii="Trebuchet MS" w:hAnsi="Trebuchet MS" w:cs="Arial"/>
          <w:sz w:val="20"/>
          <w:szCs w:val="20"/>
        </w:rPr>
        <w:t>NB 2463</w:t>
      </w:r>
      <w:r w:rsidRPr="00425905">
        <w:rPr>
          <w:rFonts w:ascii="Trebuchet MS" w:hAnsi="Trebuchet MS" w:cs="Arial"/>
          <w:sz w:val="20"/>
          <w:szCs w:val="20"/>
        </w:rPr>
        <w:tab/>
        <w:t xml:space="preserve">Georg </w:t>
      </w:r>
      <w:proofErr w:type="spellStart"/>
      <w:r w:rsidRPr="00425905">
        <w:rPr>
          <w:rFonts w:ascii="Trebuchet MS" w:hAnsi="Trebuchet MS" w:cs="Arial"/>
          <w:sz w:val="20"/>
          <w:szCs w:val="20"/>
        </w:rPr>
        <w:t>Plaschke</w:t>
      </w:r>
      <w:proofErr w:type="spellEnd"/>
      <w:r w:rsidRPr="00425905">
        <w:rPr>
          <w:rFonts w:ascii="Trebuchet MS" w:hAnsi="Trebuchet MS" w:cs="Arial"/>
          <w:sz w:val="20"/>
          <w:szCs w:val="20"/>
        </w:rPr>
        <w:t xml:space="preserve"> &amp; Co OG, Austria</w:t>
      </w:r>
    </w:p>
    <w:p w14:paraId="3BFF667B" w14:textId="2F762DA4" w:rsidR="0010431A" w:rsidRPr="00425905" w:rsidRDefault="0010431A" w:rsidP="001E1A68">
      <w:pPr>
        <w:tabs>
          <w:tab w:val="left" w:pos="993"/>
        </w:tabs>
        <w:rPr>
          <w:rFonts w:ascii="Trebuchet MS" w:hAnsi="Trebuchet MS" w:cs="Arial"/>
          <w:sz w:val="20"/>
          <w:szCs w:val="20"/>
        </w:rPr>
      </w:pPr>
      <w:r w:rsidRPr="00425905">
        <w:rPr>
          <w:rFonts w:ascii="Trebuchet MS" w:hAnsi="Trebuchet MS" w:cs="Arial"/>
          <w:sz w:val="20"/>
          <w:szCs w:val="20"/>
        </w:rPr>
        <w:t>NB 2465</w:t>
      </w:r>
      <w:r w:rsidRPr="00425905">
        <w:rPr>
          <w:rFonts w:ascii="Trebuchet MS" w:hAnsi="Trebuchet MS" w:cs="Arial"/>
          <w:sz w:val="20"/>
          <w:szCs w:val="20"/>
        </w:rPr>
        <w:tab/>
      </w:r>
      <w:proofErr w:type="spellStart"/>
      <w:r w:rsidRPr="00425905">
        <w:rPr>
          <w:rFonts w:ascii="Trebuchet MS" w:hAnsi="Trebuchet MS" w:cs="Arial"/>
          <w:sz w:val="20"/>
          <w:szCs w:val="20"/>
        </w:rPr>
        <w:t>Agencija</w:t>
      </w:r>
      <w:proofErr w:type="spellEnd"/>
      <w:r w:rsidRPr="00425905">
        <w:rPr>
          <w:rFonts w:ascii="Trebuchet MS" w:hAnsi="Trebuchet MS" w:cs="Arial"/>
          <w:sz w:val="20"/>
          <w:szCs w:val="20"/>
        </w:rPr>
        <w:t xml:space="preserve"> </w:t>
      </w:r>
      <w:proofErr w:type="spellStart"/>
      <w:r w:rsidRPr="00425905">
        <w:rPr>
          <w:rFonts w:ascii="Trebuchet MS" w:hAnsi="Trebuchet MS" w:cs="Arial"/>
          <w:sz w:val="20"/>
          <w:szCs w:val="20"/>
        </w:rPr>
        <w:t>za</w:t>
      </w:r>
      <w:proofErr w:type="spellEnd"/>
      <w:r w:rsidRPr="00425905">
        <w:rPr>
          <w:rFonts w:ascii="Trebuchet MS" w:hAnsi="Trebuchet MS" w:cs="Arial"/>
          <w:sz w:val="20"/>
          <w:szCs w:val="20"/>
        </w:rPr>
        <w:t xml:space="preserve"> </w:t>
      </w:r>
      <w:proofErr w:type="spellStart"/>
      <w:r w:rsidRPr="00425905">
        <w:rPr>
          <w:rFonts w:ascii="Trebuchet MS" w:hAnsi="Trebuchet MS" w:cs="Arial"/>
          <w:sz w:val="20"/>
          <w:szCs w:val="20"/>
        </w:rPr>
        <w:t>prostore</w:t>
      </w:r>
      <w:proofErr w:type="spellEnd"/>
      <w:r w:rsidRPr="00425905">
        <w:rPr>
          <w:rFonts w:ascii="Trebuchet MS" w:hAnsi="Trebuchet MS" w:cs="Arial"/>
          <w:sz w:val="20"/>
          <w:szCs w:val="20"/>
        </w:rPr>
        <w:t xml:space="preserve"> </w:t>
      </w:r>
      <w:proofErr w:type="spellStart"/>
      <w:r w:rsidRPr="00425905">
        <w:rPr>
          <w:rFonts w:ascii="Trebuchet MS" w:hAnsi="Trebuchet MS" w:cs="Arial"/>
          <w:sz w:val="20"/>
          <w:szCs w:val="20"/>
        </w:rPr>
        <w:t>ug</w:t>
      </w:r>
      <w:r w:rsidR="001E1A68" w:rsidRPr="00425905">
        <w:rPr>
          <w:rFonts w:ascii="Trebuchet MS" w:hAnsi="Trebuchet MS" w:cs="Arial"/>
          <w:sz w:val="20"/>
          <w:szCs w:val="20"/>
        </w:rPr>
        <w:t>rožene</w:t>
      </w:r>
      <w:proofErr w:type="spellEnd"/>
      <w:r w:rsidR="001E1A68" w:rsidRPr="00425905">
        <w:rPr>
          <w:rFonts w:ascii="Trebuchet MS" w:hAnsi="Trebuchet MS" w:cs="Arial"/>
          <w:sz w:val="20"/>
          <w:szCs w:val="20"/>
        </w:rPr>
        <w:t xml:space="preserve"> </w:t>
      </w:r>
      <w:proofErr w:type="spellStart"/>
      <w:r w:rsidR="001E1A68" w:rsidRPr="00425905">
        <w:rPr>
          <w:rFonts w:ascii="Trebuchet MS" w:hAnsi="Trebuchet MS" w:cs="Arial"/>
          <w:sz w:val="20"/>
          <w:szCs w:val="20"/>
        </w:rPr>
        <w:t>eksplozivnom</w:t>
      </w:r>
      <w:proofErr w:type="spellEnd"/>
      <w:r w:rsidR="001E1A68" w:rsidRPr="00425905">
        <w:rPr>
          <w:rFonts w:ascii="Trebuchet MS" w:hAnsi="Trebuchet MS" w:cs="Arial"/>
          <w:sz w:val="20"/>
          <w:szCs w:val="20"/>
        </w:rPr>
        <w:t xml:space="preserve"> </w:t>
      </w:r>
      <w:proofErr w:type="spellStart"/>
      <w:r w:rsidR="001E1A68" w:rsidRPr="00425905">
        <w:rPr>
          <w:rFonts w:ascii="Trebuchet MS" w:hAnsi="Trebuchet MS" w:cs="Arial"/>
          <w:sz w:val="20"/>
          <w:szCs w:val="20"/>
        </w:rPr>
        <w:t>atmosferom</w:t>
      </w:r>
      <w:proofErr w:type="spellEnd"/>
      <w:r w:rsidR="001E1A68" w:rsidRPr="00425905">
        <w:rPr>
          <w:rFonts w:ascii="Trebuchet MS" w:hAnsi="Trebuchet MS" w:cs="Arial"/>
          <w:sz w:val="20"/>
          <w:szCs w:val="20"/>
        </w:rPr>
        <w:t xml:space="preserve"> </w:t>
      </w:r>
      <w:r w:rsidRPr="00425905">
        <w:rPr>
          <w:rFonts w:ascii="Trebuchet MS" w:hAnsi="Trebuchet MS" w:cs="Arial"/>
          <w:sz w:val="20"/>
          <w:szCs w:val="20"/>
        </w:rPr>
        <w:t>(ex-</w:t>
      </w:r>
      <w:proofErr w:type="spellStart"/>
      <w:r w:rsidRPr="00425905">
        <w:rPr>
          <w:rFonts w:ascii="Trebuchet MS" w:hAnsi="Trebuchet MS" w:cs="Arial"/>
          <w:sz w:val="20"/>
          <w:szCs w:val="20"/>
        </w:rPr>
        <w:t>Agencija</w:t>
      </w:r>
      <w:proofErr w:type="spellEnd"/>
      <w:r w:rsidRPr="00425905">
        <w:rPr>
          <w:rFonts w:ascii="Trebuchet MS" w:hAnsi="Trebuchet MS" w:cs="Arial"/>
          <w:sz w:val="20"/>
          <w:szCs w:val="20"/>
        </w:rPr>
        <w:t>), Croatia</w:t>
      </w:r>
    </w:p>
    <w:p w14:paraId="500B4C08" w14:textId="77777777" w:rsidR="0010431A" w:rsidRPr="00425905" w:rsidRDefault="0010431A" w:rsidP="0010431A">
      <w:pPr>
        <w:rPr>
          <w:rFonts w:ascii="Trebuchet MS" w:hAnsi="Trebuchet MS" w:cs="Arial"/>
          <w:b/>
          <w:sz w:val="20"/>
          <w:szCs w:val="20"/>
        </w:rPr>
      </w:pPr>
    </w:p>
    <w:p w14:paraId="5C70B675" w14:textId="77777777" w:rsidR="0010431A" w:rsidRPr="00425905" w:rsidRDefault="0010431A" w:rsidP="0010431A">
      <w:pPr>
        <w:pStyle w:val="BodyText"/>
        <w:rPr>
          <w:rFonts w:ascii="Trebuchet MS" w:hAnsi="Trebuchet MS"/>
          <w:sz w:val="20"/>
          <w:lang w:val="en-GB"/>
        </w:rPr>
      </w:pPr>
      <w:r w:rsidRPr="00425905">
        <w:rPr>
          <w:rFonts w:ascii="Trebuchet MS" w:hAnsi="Trebuchet MS"/>
          <w:sz w:val="20"/>
          <w:lang w:val="en-GB"/>
        </w:rPr>
        <w:t xml:space="preserve">On 1 July 2015 the list of test laboratories designated under the provisions of Directive 2007/23/EC was taken down and a new list of test labs was displayed. These were labs that had been approved under the provisions of Directive 2013/29/EU – relating to making available on the market of pyrotechnic articles (recast). </w:t>
      </w:r>
    </w:p>
    <w:p w14:paraId="6B148164" w14:textId="77777777" w:rsidR="0010431A" w:rsidRPr="00425905" w:rsidRDefault="0010431A" w:rsidP="0010431A">
      <w:pPr>
        <w:pStyle w:val="BodyText"/>
        <w:rPr>
          <w:rFonts w:ascii="Trebuchet MS" w:hAnsi="Trebuchet MS"/>
          <w:sz w:val="20"/>
          <w:lang w:val="en-GB"/>
        </w:rPr>
      </w:pPr>
    </w:p>
    <w:p w14:paraId="0CB4BFD5" w14:textId="77777777" w:rsidR="0010431A" w:rsidRPr="00425905" w:rsidRDefault="0010431A" w:rsidP="0010431A">
      <w:pPr>
        <w:pStyle w:val="BodyText"/>
        <w:rPr>
          <w:rFonts w:ascii="Trebuchet MS" w:hAnsi="Trebuchet MS"/>
          <w:sz w:val="20"/>
          <w:lang w:val="en-GB"/>
        </w:rPr>
      </w:pPr>
      <w:r w:rsidRPr="00425905">
        <w:rPr>
          <w:rFonts w:ascii="Trebuchet MS" w:hAnsi="Trebuchet MS"/>
          <w:sz w:val="20"/>
          <w:lang w:val="en-GB"/>
        </w:rPr>
        <w:t xml:space="preserve">As at 7 July 2015, the date of the first Project Group meeting, only 2 labs had been designated under the provisions of the ‘recast’ Directive. The Project Group decided that, as the bulk of the fireworks that are being placed on the market during the course of the Joint Action had had their ‘Declarations of Conformity’ and their testing/marking made under the provisions of the 2007 Directive, it would be appropriate to use the list made under the 2007 Directive to invite test labs to tender for the products collected from the market during the course of JA 2014 – Fireworks 2. </w:t>
      </w:r>
    </w:p>
    <w:p w14:paraId="0D301471" w14:textId="77777777" w:rsidR="0010431A" w:rsidRPr="00425905" w:rsidRDefault="0010431A" w:rsidP="0010431A">
      <w:pPr>
        <w:pStyle w:val="BodyText"/>
        <w:rPr>
          <w:rFonts w:ascii="Trebuchet MS" w:hAnsi="Trebuchet MS"/>
          <w:sz w:val="20"/>
          <w:lang w:val="en-GB"/>
        </w:rPr>
      </w:pPr>
    </w:p>
    <w:p w14:paraId="088CE029" w14:textId="429C486E" w:rsidR="0010431A" w:rsidRPr="00425905" w:rsidRDefault="0010431A" w:rsidP="0010431A">
      <w:pPr>
        <w:pStyle w:val="BodyText"/>
        <w:rPr>
          <w:rFonts w:ascii="Trebuchet MS" w:hAnsi="Trebuchet MS"/>
          <w:sz w:val="20"/>
          <w:lang w:val="en-GB"/>
        </w:rPr>
      </w:pPr>
      <w:r w:rsidRPr="00425905">
        <w:rPr>
          <w:rFonts w:ascii="Trebuchet MS" w:hAnsi="Trebuchet MS"/>
          <w:sz w:val="20"/>
          <w:lang w:val="en-GB"/>
        </w:rPr>
        <w:t>Furthermore, the Grant Agreement,</w:t>
      </w:r>
      <w:r w:rsidR="00D1558B" w:rsidRPr="00425905">
        <w:rPr>
          <w:rFonts w:ascii="Trebuchet MS" w:hAnsi="Trebuchet MS"/>
          <w:sz w:val="20"/>
          <w:lang w:val="en-GB"/>
        </w:rPr>
        <w:t xml:space="preserve"> at Clause 4.3 on page 46/88, </w:t>
      </w:r>
      <w:r w:rsidRPr="00425905">
        <w:rPr>
          <w:rFonts w:ascii="Trebuchet MS" w:hAnsi="Trebuchet MS"/>
          <w:sz w:val="20"/>
          <w:lang w:val="en-GB"/>
        </w:rPr>
        <w:t xml:space="preserve">dated 13/05/2015, </w:t>
      </w:r>
      <w:r w:rsidR="00D1558B" w:rsidRPr="00425905">
        <w:rPr>
          <w:rFonts w:ascii="Trebuchet MS" w:hAnsi="Trebuchet MS"/>
          <w:sz w:val="20"/>
          <w:lang w:val="en-GB"/>
        </w:rPr>
        <w:t>requires that</w:t>
      </w:r>
      <w:r w:rsidR="00971B00" w:rsidRPr="00425905">
        <w:rPr>
          <w:rFonts w:ascii="Trebuchet MS" w:hAnsi="Trebuchet MS"/>
          <w:sz w:val="20"/>
          <w:lang w:val="en-GB"/>
        </w:rPr>
        <w:t>,</w:t>
      </w:r>
      <w:r w:rsidR="00D1558B" w:rsidRPr="00425905">
        <w:rPr>
          <w:rFonts w:ascii="Trebuchet MS" w:hAnsi="Trebuchet MS"/>
          <w:sz w:val="20"/>
          <w:lang w:val="en-GB"/>
        </w:rPr>
        <w:t xml:space="preserve"> for the amount of funding available for testing</w:t>
      </w:r>
      <w:r w:rsidR="00971B00" w:rsidRPr="00425905">
        <w:rPr>
          <w:rFonts w:ascii="Trebuchet MS" w:hAnsi="Trebuchet MS"/>
          <w:sz w:val="20"/>
          <w:lang w:val="en-GB"/>
        </w:rPr>
        <w:t xml:space="preserve"> of fireworks,</w:t>
      </w:r>
      <w:r w:rsidR="00D1558B" w:rsidRPr="00425905">
        <w:rPr>
          <w:rFonts w:ascii="Trebuchet MS" w:hAnsi="Trebuchet MS"/>
          <w:sz w:val="20"/>
          <w:lang w:val="en-GB"/>
        </w:rPr>
        <w:t xml:space="preserve"> a minimum of </w:t>
      </w:r>
      <w:r w:rsidRPr="00425905">
        <w:rPr>
          <w:rFonts w:ascii="Trebuchet MS" w:hAnsi="Trebuchet MS"/>
          <w:sz w:val="20"/>
          <w:lang w:val="en-GB"/>
        </w:rPr>
        <w:t>5 bids are re</w:t>
      </w:r>
      <w:r w:rsidR="00D1558B" w:rsidRPr="00425905">
        <w:rPr>
          <w:rFonts w:ascii="Trebuchet MS" w:hAnsi="Trebuchet MS"/>
          <w:sz w:val="20"/>
          <w:lang w:val="en-GB"/>
        </w:rPr>
        <w:t>ceived</w:t>
      </w:r>
      <w:r w:rsidRPr="00425905">
        <w:rPr>
          <w:rFonts w:ascii="Trebuchet MS" w:hAnsi="Trebuchet MS"/>
          <w:sz w:val="20"/>
          <w:lang w:val="en-GB"/>
        </w:rPr>
        <w:t xml:space="preserve">. </w:t>
      </w:r>
    </w:p>
    <w:p w14:paraId="16FF0F2B" w14:textId="11C066F3" w:rsidR="00972484" w:rsidRPr="00425905" w:rsidRDefault="009D6A49" w:rsidP="00DC4D02">
      <w:pPr>
        <w:pStyle w:val="NormalWeb"/>
        <w:rPr>
          <w:rFonts w:ascii="Trebuchet MS" w:hAnsi="Trebuchet MS" w:cs="Arial"/>
        </w:rPr>
      </w:pPr>
      <w:r w:rsidRPr="00425905">
        <w:rPr>
          <w:rFonts w:ascii="Trebuchet MS" w:hAnsi="Trebuchet MS"/>
        </w:rPr>
        <w:t xml:space="preserve">You will have noted that in the Invitation to Tender it states that ‘PROSAFE will provide the labs with full tender documentation by 4 August 2015, for submission to PROSAFE (to include your full costings) by 6 September 2015.’ </w:t>
      </w:r>
      <w:r w:rsidR="00972484" w:rsidRPr="00425905">
        <w:rPr>
          <w:rFonts w:ascii="Trebuchet MS" w:hAnsi="Trebuchet MS" w:cs="Arial"/>
        </w:rPr>
        <w:br w:type="page"/>
      </w:r>
    </w:p>
    <w:p w14:paraId="06D07D2D" w14:textId="108B8400" w:rsidR="0010431A" w:rsidRPr="00425905" w:rsidRDefault="0010431A" w:rsidP="00972484">
      <w:pPr>
        <w:rPr>
          <w:rFonts w:ascii="Trebuchet MS" w:hAnsi="Trebuchet MS" w:cs="Arial"/>
          <w:sz w:val="20"/>
          <w:szCs w:val="20"/>
        </w:rPr>
      </w:pPr>
      <w:r w:rsidRPr="00425905">
        <w:rPr>
          <w:rFonts w:ascii="Trebuchet MS" w:hAnsi="Trebuchet MS"/>
        </w:rPr>
        <w:lastRenderedPageBreak/>
        <w:t>Annex 1</w:t>
      </w:r>
    </w:p>
    <w:p w14:paraId="4EA2B14B" w14:textId="72D1ED10" w:rsidR="00330A93" w:rsidRPr="00425905" w:rsidRDefault="009D6A49" w:rsidP="00330A93">
      <w:pPr>
        <w:pStyle w:val="NormalWeb"/>
        <w:jc w:val="center"/>
        <w:rPr>
          <w:rFonts w:ascii="Trebuchet MS" w:hAnsi="Trebuchet MS"/>
          <w:b/>
          <w:bCs/>
          <w:color w:val="0A3296"/>
          <w:sz w:val="28"/>
          <w:szCs w:val="28"/>
        </w:rPr>
      </w:pPr>
      <w:r w:rsidRPr="00425905">
        <w:rPr>
          <w:rFonts w:ascii="Trebuchet MS" w:hAnsi="Trebuchet MS"/>
          <w:b/>
          <w:bCs/>
          <w:color w:val="0A3296"/>
          <w:sz w:val="28"/>
          <w:szCs w:val="28"/>
        </w:rPr>
        <w:t>Joint Market Surveillance Action on Consumer Products JA2014</w:t>
      </w:r>
    </w:p>
    <w:p w14:paraId="37BD1DAF" w14:textId="7A806F34" w:rsidR="009D6A49" w:rsidRPr="00425905" w:rsidRDefault="009D6A49" w:rsidP="00330A93">
      <w:pPr>
        <w:pStyle w:val="NormalWeb"/>
        <w:jc w:val="center"/>
        <w:rPr>
          <w:rFonts w:ascii="Trebuchet MS" w:hAnsi="Trebuchet MS"/>
          <w:color w:val="0A3296"/>
        </w:rPr>
      </w:pPr>
      <w:r w:rsidRPr="00425905">
        <w:rPr>
          <w:rFonts w:ascii="Trebuchet MS" w:hAnsi="Trebuchet MS"/>
          <w:b/>
          <w:bCs/>
          <w:color w:val="0A3296"/>
          <w:sz w:val="28"/>
          <w:szCs w:val="28"/>
        </w:rPr>
        <w:t>Activity: Fireworks</w:t>
      </w:r>
    </w:p>
    <w:p w14:paraId="6D28A135" w14:textId="2C37096A" w:rsidR="009D6A49" w:rsidRPr="00425905" w:rsidRDefault="009D6A49" w:rsidP="00330A93">
      <w:pPr>
        <w:pStyle w:val="NormalWeb"/>
        <w:jc w:val="center"/>
        <w:rPr>
          <w:rFonts w:ascii="Trebuchet MS" w:hAnsi="Trebuchet MS"/>
          <w:color w:val="0A3296"/>
        </w:rPr>
      </w:pPr>
      <w:r w:rsidRPr="00425905">
        <w:rPr>
          <w:rFonts w:ascii="Trebuchet MS" w:hAnsi="Trebuchet MS"/>
          <w:b/>
          <w:bCs/>
          <w:color w:val="0A3296"/>
          <w:sz w:val="24"/>
          <w:szCs w:val="24"/>
        </w:rPr>
        <w:t>Invitation for an ‘Expression of Interest’ in the testing of Fireworks</w:t>
      </w:r>
    </w:p>
    <w:p w14:paraId="4ABD57E7" w14:textId="77777777" w:rsidR="009D6A49" w:rsidRPr="00425905" w:rsidRDefault="009D6A49" w:rsidP="009D6A49">
      <w:pPr>
        <w:pStyle w:val="NormalWeb"/>
        <w:rPr>
          <w:rFonts w:ascii="Trebuchet MS" w:hAnsi="Trebuchet MS"/>
        </w:rPr>
      </w:pPr>
      <w:r w:rsidRPr="00425905">
        <w:rPr>
          <w:rFonts w:ascii="Trebuchet MS" w:hAnsi="Trebuchet MS"/>
        </w:rPr>
        <w:t xml:space="preserve">The Consumers, Health and Food Executive Agency (Chafea) has signed a grant agreement with PROSAFE (the Product Safety Forum of Europe) for a Joint Action which will include a programme of tests on fireworks. </w:t>
      </w:r>
    </w:p>
    <w:p w14:paraId="5CE21740" w14:textId="77777777" w:rsidR="009D6A49" w:rsidRPr="00425905" w:rsidRDefault="009D6A49" w:rsidP="009D6A49">
      <w:pPr>
        <w:pStyle w:val="NormalWeb"/>
        <w:rPr>
          <w:rFonts w:ascii="Trebuchet MS" w:hAnsi="Trebuchet MS"/>
        </w:rPr>
      </w:pPr>
      <w:r w:rsidRPr="00425905">
        <w:rPr>
          <w:rFonts w:ascii="Trebuchet MS" w:hAnsi="Trebuchet MS"/>
        </w:rPr>
        <w:t xml:space="preserve">Test laboratories that are approved under the provisions of Directive 2007/23/EC – on the placing on the market of pyrotechnic articles, or anticipate being approved under the provisions of Directive 2013/29/EU – making available on the market of pyrotechnic articles (recast), are invited to contact the Activity Coordinator, Robert Chantry-Price at </w:t>
      </w:r>
      <w:r w:rsidRPr="00425905">
        <w:rPr>
          <w:rFonts w:ascii="Trebuchet MS" w:hAnsi="Trebuchet MS"/>
          <w:color w:val="0000FF"/>
        </w:rPr>
        <w:t>robertchantryprice@gmail.com</w:t>
      </w:r>
      <w:r w:rsidRPr="00425905">
        <w:rPr>
          <w:rFonts w:ascii="Trebuchet MS" w:hAnsi="Trebuchet MS"/>
        </w:rPr>
        <w:t xml:space="preserve">, and keep in copy the PROSAFE Office at </w:t>
      </w:r>
      <w:r w:rsidRPr="00425905">
        <w:rPr>
          <w:rFonts w:ascii="Trebuchet MS" w:hAnsi="Trebuchet MS"/>
          <w:color w:val="0000FF"/>
        </w:rPr>
        <w:t>info@prosafe.org</w:t>
      </w:r>
      <w:r w:rsidRPr="00425905">
        <w:rPr>
          <w:rFonts w:ascii="Trebuchet MS" w:hAnsi="Trebuchet MS"/>
        </w:rPr>
        <w:t xml:space="preserve">, for a formal invitation to tender for the testing of fireworks in categories 1, 2 or 3 by the close of business on 31 July 2015. </w:t>
      </w:r>
    </w:p>
    <w:p w14:paraId="68A2E663" w14:textId="77777777" w:rsidR="009D6A49" w:rsidRPr="00425905" w:rsidRDefault="009D6A49" w:rsidP="009D6A49">
      <w:pPr>
        <w:pStyle w:val="NormalWeb"/>
        <w:rPr>
          <w:rFonts w:ascii="Trebuchet MS" w:hAnsi="Trebuchet MS"/>
        </w:rPr>
      </w:pPr>
      <w:r w:rsidRPr="00425905">
        <w:rPr>
          <w:rFonts w:ascii="Trebuchet MS" w:hAnsi="Trebuchet MS"/>
        </w:rPr>
        <w:t xml:space="preserve">The project, which commenced in mid May 2015 will continue until mid July 2017 and involve market surveillance on a range of different types of firework by authorities in the following EU/EFTA Member States: Belgium, Bulgaria, Greece, Iceland, Luxembourg, Norway, Poland, Slovenia and The Netherlands. </w:t>
      </w:r>
    </w:p>
    <w:p w14:paraId="4C6D52A2" w14:textId="77777777" w:rsidR="009D6A49" w:rsidRPr="00425905" w:rsidRDefault="009D6A49" w:rsidP="009D6A49">
      <w:pPr>
        <w:pStyle w:val="NormalWeb"/>
        <w:rPr>
          <w:rFonts w:ascii="Trebuchet MS" w:hAnsi="Trebuchet MS"/>
        </w:rPr>
      </w:pPr>
      <w:r w:rsidRPr="00425905">
        <w:rPr>
          <w:rFonts w:ascii="Trebuchet MS" w:hAnsi="Trebuchet MS"/>
        </w:rPr>
        <w:t xml:space="preserve">Fireworks will be collected from the market during the run up to New Year 2016 and New Year 2017 and sent to the laboratories that are awarded the contract during the winters of 2015/16 and 2016/17. They will be tested in accordance with the provisions of EN 15947: 2010, Parts 1-5 – Pyrotechnic articles – Fireworks – Categories 1, 2 and 3. </w:t>
      </w:r>
    </w:p>
    <w:p w14:paraId="1907F58F" w14:textId="4CC63977" w:rsidR="009D6A49" w:rsidRPr="00425905" w:rsidRDefault="009D6A49" w:rsidP="009D6A49">
      <w:pPr>
        <w:pStyle w:val="NormalWeb"/>
        <w:rPr>
          <w:rFonts w:ascii="Trebuchet MS" w:hAnsi="Trebuchet MS"/>
        </w:rPr>
      </w:pPr>
      <w:r w:rsidRPr="00425905">
        <w:rPr>
          <w:rFonts w:ascii="Trebuchet MS" w:hAnsi="Trebuchet MS"/>
        </w:rPr>
        <w:t>We will provide you with full tender documentation by 4 August 2015, for submission to PROSAFE (to include your fu</w:t>
      </w:r>
      <w:r w:rsidR="0037150B" w:rsidRPr="00425905">
        <w:rPr>
          <w:rFonts w:ascii="Trebuchet MS" w:hAnsi="Trebuchet MS"/>
        </w:rPr>
        <w:t>ll costings) by 6 September 2015</w:t>
      </w:r>
      <w:r w:rsidRPr="00425905">
        <w:rPr>
          <w:rFonts w:ascii="Trebuchet MS" w:hAnsi="Trebuchet MS"/>
        </w:rPr>
        <w:t xml:space="preserve">. </w:t>
      </w:r>
    </w:p>
    <w:p w14:paraId="61642738" w14:textId="77777777" w:rsidR="009D6A49" w:rsidRPr="00425905" w:rsidRDefault="009D6A49" w:rsidP="009D6A49">
      <w:pPr>
        <w:pStyle w:val="NormalWeb"/>
        <w:rPr>
          <w:rFonts w:ascii="Trebuchet MS" w:hAnsi="Trebuchet MS"/>
        </w:rPr>
      </w:pPr>
      <w:r w:rsidRPr="00425905">
        <w:rPr>
          <w:rFonts w:ascii="Trebuchet MS" w:hAnsi="Trebuchet MS"/>
        </w:rPr>
        <w:t xml:space="preserve">We look forward to receiving your response to this request. Yours faithfully, </w:t>
      </w:r>
    </w:p>
    <w:p w14:paraId="5A4178FE" w14:textId="77777777" w:rsidR="009D6A49" w:rsidRPr="00425905" w:rsidRDefault="009D6A49" w:rsidP="009D6A49">
      <w:pPr>
        <w:pStyle w:val="NormalWeb"/>
        <w:rPr>
          <w:rFonts w:ascii="Trebuchet MS" w:hAnsi="Trebuchet MS"/>
        </w:rPr>
      </w:pPr>
      <w:r w:rsidRPr="00425905">
        <w:rPr>
          <w:rFonts w:ascii="Trebuchet MS" w:hAnsi="Trebuchet MS"/>
        </w:rPr>
        <w:t xml:space="preserve">Nicolaas Olie </w:t>
      </w:r>
    </w:p>
    <w:p w14:paraId="1CCB8676" w14:textId="77777777" w:rsidR="009D6A49" w:rsidRPr="00425905" w:rsidRDefault="009D6A49" w:rsidP="009D6A49">
      <w:pPr>
        <w:pStyle w:val="NormalWeb"/>
        <w:rPr>
          <w:rFonts w:ascii="Trebuchet MS" w:hAnsi="Trebuchet MS"/>
        </w:rPr>
      </w:pPr>
      <w:r w:rsidRPr="00425905">
        <w:rPr>
          <w:rFonts w:ascii="Trebuchet MS" w:hAnsi="Trebuchet MS"/>
          <w:i/>
          <w:iCs/>
          <w:color w:val="0A3296"/>
        </w:rPr>
        <w:t xml:space="preserve">PROSAFE Executive Director </w:t>
      </w:r>
    </w:p>
    <w:p w14:paraId="024BCD17" w14:textId="77777777" w:rsidR="006848A6" w:rsidRPr="00425905" w:rsidRDefault="006848A6">
      <w:pPr>
        <w:rPr>
          <w:rFonts w:ascii="Trebuchet MS" w:hAnsi="Trebuchet MS"/>
          <w:sz w:val="20"/>
          <w:szCs w:val="20"/>
          <w:lang w:eastAsia="nl-NL"/>
        </w:rPr>
      </w:pPr>
      <w:r w:rsidRPr="00425905">
        <w:rPr>
          <w:rFonts w:ascii="Trebuchet MS" w:hAnsi="Trebuchet MS"/>
          <w:sz w:val="20"/>
          <w:szCs w:val="20"/>
          <w:lang w:eastAsia="nl-NL"/>
        </w:rPr>
        <w:br w:type="page"/>
      </w:r>
    </w:p>
    <w:p w14:paraId="6A2468A4" w14:textId="223910F2" w:rsidR="0010431A" w:rsidRPr="00425905" w:rsidRDefault="0010431A" w:rsidP="00330A93">
      <w:pPr>
        <w:rPr>
          <w:rFonts w:ascii="Trebuchet MS" w:hAnsi="Trebuchet MS"/>
          <w:b/>
        </w:rPr>
      </w:pPr>
      <w:r w:rsidRPr="00425905">
        <w:rPr>
          <w:rFonts w:ascii="Trebuchet MS" w:hAnsi="Trebuchet MS"/>
        </w:rPr>
        <w:lastRenderedPageBreak/>
        <w:t>ANNEX 2</w:t>
      </w:r>
    </w:p>
    <w:p w14:paraId="3A968506" w14:textId="1D48536B" w:rsidR="0010431A" w:rsidRPr="00425905" w:rsidRDefault="00330A93" w:rsidP="001E1A68">
      <w:pPr>
        <w:pStyle w:val="Text1"/>
        <w:spacing w:before="120" w:after="120"/>
        <w:ind w:left="0"/>
        <w:jc w:val="left"/>
        <w:rPr>
          <w:rFonts w:ascii="Trebuchet MS" w:hAnsi="Trebuchet MS"/>
          <w:spacing w:val="4"/>
          <w:sz w:val="20"/>
          <w:szCs w:val="20"/>
        </w:rPr>
      </w:pPr>
      <w:r w:rsidRPr="00425905">
        <w:rPr>
          <w:rFonts w:ascii="Trebuchet MS" w:hAnsi="Trebuchet MS"/>
          <w:spacing w:val="4"/>
          <w:sz w:val="20"/>
          <w:szCs w:val="20"/>
        </w:rPr>
        <w:t>Brussels, 0</w:t>
      </w:r>
      <w:r w:rsidR="00972484" w:rsidRPr="00425905">
        <w:rPr>
          <w:rFonts w:ascii="Trebuchet MS" w:hAnsi="Trebuchet MS"/>
          <w:spacing w:val="4"/>
          <w:sz w:val="20"/>
          <w:szCs w:val="20"/>
        </w:rPr>
        <w:t>4</w:t>
      </w:r>
      <w:r w:rsidRPr="00425905">
        <w:rPr>
          <w:rFonts w:ascii="Trebuchet MS" w:hAnsi="Trebuchet MS"/>
          <w:spacing w:val="4"/>
          <w:sz w:val="20"/>
          <w:szCs w:val="20"/>
        </w:rPr>
        <w:t>.07.2015</w:t>
      </w:r>
    </w:p>
    <w:p w14:paraId="3B7A1C69" w14:textId="26125930" w:rsidR="0010431A" w:rsidRPr="00425905" w:rsidRDefault="0010431A" w:rsidP="00330A93">
      <w:pPr>
        <w:pStyle w:val="Text1"/>
        <w:spacing w:before="120" w:after="120"/>
        <w:ind w:left="0"/>
        <w:jc w:val="center"/>
        <w:rPr>
          <w:rFonts w:ascii="Trebuchet MS" w:eastAsiaTheme="minorEastAsia" w:hAnsi="Trebuchet MS"/>
          <w:b/>
          <w:bCs/>
          <w:color w:val="0A3296"/>
          <w:sz w:val="28"/>
          <w:szCs w:val="28"/>
          <w:lang w:eastAsia="en-US"/>
        </w:rPr>
      </w:pPr>
      <w:r w:rsidRPr="00425905">
        <w:rPr>
          <w:rFonts w:ascii="Trebuchet MS" w:eastAsiaTheme="minorEastAsia" w:hAnsi="Trebuchet MS"/>
          <w:b/>
          <w:bCs/>
          <w:color w:val="0A3296"/>
          <w:sz w:val="28"/>
          <w:szCs w:val="28"/>
          <w:lang w:eastAsia="en-US"/>
        </w:rPr>
        <w:t>Joint Action 2014</w:t>
      </w:r>
      <w:r w:rsidR="00BE027F" w:rsidRPr="00425905">
        <w:rPr>
          <w:rFonts w:ascii="Trebuchet MS" w:eastAsiaTheme="minorEastAsia" w:hAnsi="Trebuchet MS"/>
          <w:b/>
          <w:bCs/>
          <w:color w:val="0A3296"/>
          <w:sz w:val="28"/>
          <w:szCs w:val="28"/>
          <w:lang w:eastAsia="en-US"/>
        </w:rPr>
        <w:t xml:space="preserve"> – Activity on Fireworks 2</w:t>
      </w:r>
    </w:p>
    <w:p w14:paraId="56A0AAD4" w14:textId="06A935AE" w:rsidR="0010431A" w:rsidRPr="00425905" w:rsidRDefault="0010431A" w:rsidP="00330A93">
      <w:pPr>
        <w:pStyle w:val="Text1"/>
        <w:spacing w:before="120" w:after="120"/>
        <w:ind w:left="0"/>
        <w:jc w:val="center"/>
        <w:rPr>
          <w:rFonts w:ascii="Trebuchet MS" w:eastAsiaTheme="minorEastAsia" w:hAnsi="Trebuchet MS"/>
          <w:b/>
          <w:bCs/>
          <w:color w:val="0A3296"/>
          <w:sz w:val="28"/>
          <w:szCs w:val="28"/>
          <w:lang w:eastAsia="en-US"/>
        </w:rPr>
      </w:pPr>
      <w:r w:rsidRPr="00425905">
        <w:rPr>
          <w:rFonts w:ascii="Trebuchet MS" w:eastAsiaTheme="minorEastAsia" w:hAnsi="Trebuchet MS"/>
          <w:b/>
          <w:bCs/>
          <w:color w:val="0A3296"/>
          <w:sz w:val="28"/>
          <w:szCs w:val="28"/>
          <w:lang w:eastAsia="en-US"/>
        </w:rPr>
        <w:t>G</w:t>
      </w:r>
      <w:r w:rsidR="00330A93" w:rsidRPr="00425905">
        <w:rPr>
          <w:rFonts w:ascii="Trebuchet MS" w:eastAsiaTheme="minorEastAsia" w:hAnsi="Trebuchet MS"/>
          <w:b/>
          <w:bCs/>
          <w:color w:val="0A3296"/>
          <w:sz w:val="28"/>
          <w:szCs w:val="28"/>
          <w:lang w:eastAsia="en-US"/>
        </w:rPr>
        <w:t>rant Agreement</w:t>
      </w:r>
      <w:r w:rsidR="001E1A68" w:rsidRPr="00425905">
        <w:rPr>
          <w:rFonts w:ascii="Trebuchet MS" w:eastAsiaTheme="minorEastAsia" w:hAnsi="Trebuchet MS"/>
          <w:b/>
          <w:bCs/>
          <w:color w:val="0A3296"/>
          <w:sz w:val="28"/>
          <w:szCs w:val="28"/>
          <w:lang w:eastAsia="en-US"/>
        </w:rPr>
        <w:t xml:space="preserve"> N</w:t>
      </w:r>
      <w:r w:rsidR="00330A93" w:rsidRPr="00425905">
        <w:rPr>
          <w:rFonts w:ascii="Trebuchet MS" w:eastAsiaTheme="minorEastAsia" w:hAnsi="Trebuchet MS"/>
          <w:b/>
          <w:bCs/>
          <w:color w:val="0A3296"/>
          <w:sz w:val="28"/>
          <w:szCs w:val="28"/>
          <w:lang w:eastAsia="en-US"/>
        </w:rPr>
        <w:t>˚</w:t>
      </w:r>
      <w:r w:rsidR="001E1A68" w:rsidRPr="00425905">
        <w:rPr>
          <w:rFonts w:ascii="Trebuchet MS" w:eastAsiaTheme="minorEastAsia" w:hAnsi="Trebuchet MS"/>
          <w:b/>
          <w:bCs/>
          <w:color w:val="0A3296"/>
          <w:sz w:val="28"/>
          <w:szCs w:val="28"/>
          <w:lang w:eastAsia="en-US"/>
        </w:rPr>
        <w:t>666174 – JA2014</w:t>
      </w:r>
    </w:p>
    <w:p w14:paraId="154A1785" w14:textId="77777777" w:rsidR="0010431A" w:rsidRPr="00425905" w:rsidRDefault="0010431A" w:rsidP="00330A93">
      <w:pPr>
        <w:pStyle w:val="Text1"/>
        <w:spacing w:before="120" w:after="120"/>
        <w:ind w:left="0"/>
        <w:jc w:val="center"/>
        <w:rPr>
          <w:rFonts w:ascii="Trebuchet MS" w:eastAsiaTheme="minorEastAsia" w:hAnsi="Trebuchet MS"/>
          <w:b/>
          <w:bCs/>
          <w:color w:val="0A3296"/>
          <w:sz w:val="28"/>
          <w:szCs w:val="28"/>
          <w:lang w:eastAsia="en-US"/>
        </w:rPr>
      </w:pPr>
      <w:r w:rsidRPr="00425905">
        <w:rPr>
          <w:rFonts w:ascii="Trebuchet MS" w:eastAsiaTheme="minorEastAsia" w:hAnsi="Trebuchet MS"/>
          <w:b/>
          <w:bCs/>
          <w:color w:val="0A3296"/>
          <w:sz w:val="28"/>
          <w:szCs w:val="28"/>
          <w:lang w:eastAsia="en-US"/>
        </w:rPr>
        <w:t xml:space="preserve">Call for tenders from Test Laboratories </w:t>
      </w:r>
    </w:p>
    <w:p w14:paraId="28F44C33" w14:textId="77777777" w:rsidR="00BE027F" w:rsidRPr="00425905" w:rsidRDefault="00BE027F" w:rsidP="00330A93">
      <w:pPr>
        <w:pStyle w:val="Text1"/>
        <w:spacing w:before="120" w:after="120"/>
        <w:ind w:left="0"/>
        <w:jc w:val="center"/>
        <w:rPr>
          <w:rFonts w:ascii="Trebuchet MS" w:eastAsiaTheme="minorEastAsia" w:hAnsi="Trebuchet MS"/>
          <w:b/>
          <w:bCs/>
          <w:color w:val="0A3296"/>
          <w:sz w:val="28"/>
          <w:szCs w:val="28"/>
          <w:lang w:eastAsia="en-US"/>
        </w:rPr>
      </w:pPr>
    </w:p>
    <w:p w14:paraId="107DD937" w14:textId="020B9B68" w:rsidR="0010431A" w:rsidRPr="00425905" w:rsidRDefault="0010431A" w:rsidP="001E1A68">
      <w:pPr>
        <w:pStyle w:val="Text1"/>
        <w:numPr>
          <w:ilvl w:val="0"/>
          <w:numId w:val="7"/>
        </w:numPr>
        <w:spacing w:before="120" w:after="120"/>
        <w:jc w:val="left"/>
        <w:rPr>
          <w:rFonts w:ascii="Trebuchet MS" w:hAnsi="Trebuchet MS"/>
          <w:b/>
          <w:spacing w:val="4"/>
        </w:rPr>
      </w:pPr>
      <w:r w:rsidRPr="00425905">
        <w:rPr>
          <w:rFonts w:ascii="Trebuchet MS" w:hAnsi="Trebuchet MS"/>
          <w:b/>
          <w:spacing w:val="4"/>
        </w:rPr>
        <w:t xml:space="preserve">Background </w:t>
      </w:r>
    </w:p>
    <w:p w14:paraId="4702CA21" w14:textId="77777777" w:rsidR="0010431A" w:rsidRPr="00425905" w:rsidRDefault="0010431A" w:rsidP="0010431A">
      <w:pPr>
        <w:pStyle w:val="Text1"/>
        <w:spacing w:before="120" w:after="120"/>
        <w:ind w:left="0"/>
        <w:jc w:val="left"/>
        <w:rPr>
          <w:rFonts w:ascii="Trebuchet MS" w:hAnsi="Trebuchet MS"/>
          <w:spacing w:val="4"/>
          <w:sz w:val="20"/>
          <w:szCs w:val="20"/>
        </w:rPr>
      </w:pPr>
      <w:r w:rsidRPr="00425905">
        <w:rPr>
          <w:rFonts w:ascii="Trebuchet MS" w:hAnsi="Trebuchet MS"/>
          <w:spacing w:val="4"/>
          <w:sz w:val="20"/>
          <w:szCs w:val="20"/>
        </w:rPr>
        <w:t>PROSAFE is an international non-governmental organisation established in 1991 by market surveillance officers from various countries throughout Europe. Its main aim is to contribute to the safety of products and services by promoting best practices in market surveillance. Since 2006, PROSAFE has established itself as the organising and coordinating body for Joint Market Surveillance Actions in Europe. PROSAFE’s official name is “Stichting PROSAFE”. It is a foundation under Dutch law.</w:t>
      </w:r>
    </w:p>
    <w:p w14:paraId="511121D7" w14:textId="77777777"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PROSAFE’s main task is to coordinate Joint Actions. Each Joint Action comprises a number of product-specific activities that target specific product groups, and a number of activities aiming at developing methods and best practices.</w:t>
      </w:r>
    </w:p>
    <w:p w14:paraId="194C0462" w14:textId="3CC6AFFB"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In May 2015, PROSAFE became the coordinator for the Joint Market Surveillance Action 2014. The</w:t>
      </w:r>
      <w:r w:rsidR="00D72B77" w:rsidRPr="00425905">
        <w:rPr>
          <w:rFonts w:ascii="Trebuchet MS" w:hAnsi="Trebuchet MS"/>
          <w:spacing w:val="4"/>
          <w:sz w:val="20"/>
          <w:szCs w:val="20"/>
        </w:rPr>
        <w:t xml:space="preserve"> Action started in May 2015 and will end in July 2017</w:t>
      </w:r>
      <w:r w:rsidRPr="00425905">
        <w:rPr>
          <w:rFonts w:ascii="Trebuchet MS" w:hAnsi="Trebuchet MS"/>
          <w:spacing w:val="4"/>
          <w:sz w:val="20"/>
          <w:szCs w:val="20"/>
        </w:rPr>
        <w:t>. One of the product-specific activities in the Joint Action will address Fireworks.</w:t>
      </w:r>
    </w:p>
    <w:p w14:paraId="1450DDD3" w14:textId="77777777"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The Joint Action identifies a number of roles and responsibilities:</w:t>
      </w:r>
    </w:p>
    <w:p w14:paraId="7D5AA04B"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A Project Leader for the Joint Action has been appointed. He is responsible for the performance, reporting and coordination of the Activity Leaders;</w:t>
      </w:r>
    </w:p>
    <w:p w14:paraId="18C469BD"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A Member State representative has been selected as Activity Leader responsible for carrying out the Activity on Fireworks.</w:t>
      </w:r>
    </w:p>
    <w:p w14:paraId="42194151"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An external consultant, Robert Chantry-Price, has been selected as Activity Coordinator responsible for the daily coordination of the Activity Fireworks 2;</w:t>
      </w:r>
    </w:p>
    <w:p w14:paraId="5DEB891B"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PROSAFE’s Executive Director is responsible for the general and financial management of the Joint Action;</w:t>
      </w:r>
    </w:p>
    <w:p w14:paraId="2FF7B1FE"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The financial and project administration is handled by the PROSAFE Office.</w:t>
      </w:r>
    </w:p>
    <w:p w14:paraId="4C74274D" w14:textId="77777777" w:rsidR="0010431A" w:rsidRPr="00425905" w:rsidRDefault="0010431A" w:rsidP="00F63089">
      <w:pPr>
        <w:pStyle w:val="Text1"/>
        <w:spacing w:before="120" w:after="120"/>
        <w:ind w:left="0" w:right="482"/>
        <w:rPr>
          <w:rFonts w:ascii="Trebuchet MS" w:hAnsi="Trebuchet MS"/>
          <w:spacing w:val="4"/>
          <w:sz w:val="20"/>
          <w:szCs w:val="20"/>
        </w:rPr>
      </w:pPr>
    </w:p>
    <w:p w14:paraId="317F91CD" w14:textId="4C1E2926" w:rsidR="0010431A" w:rsidRPr="00425905" w:rsidRDefault="0010431A" w:rsidP="001E1A68">
      <w:pPr>
        <w:pStyle w:val="Text1"/>
        <w:numPr>
          <w:ilvl w:val="0"/>
          <w:numId w:val="7"/>
        </w:numPr>
        <w:spacing w:after="0"/>
        <w:rPr>
          <w:rFonts w:ascii="Trebuchet MS" w:hAnsi="Trebuchet MS"/>
          <w:b/>
          <w:spacing w:val="4"/>
          <w:sz w:val="20"/>
          <w:szCs w:val="20"/>
        </w:rPr>
      </w:pPr>
      <w:r w:rsidRPr="00425905">
        <w:rPr>
          <w:rFonts w:ascii="Trebuchet MS" w:hAnsi="Trebuchet MS"/>
          <w:b/>
        </w:rPr>
        <w:t>The scope of the tender</w:t>
      </w:r>
    </w:p>
    <w:p w14:paraId="2BB7B2C5" w14:textId="5E483EC8" w:rsidR="0010431A" w:rsidRPr="00425905" w:rsidRDefault="0010431A" w:rsidP="00DC4D02">
      <w:pPr>
        <w:pStyle w:val="Text1"/>
        <w:spacing w:before="120" w:after="120"/>
        <w:ind w:left="0"/>
        <w:rPr>
          <w:rFonts w:ascii="Trebuchet MS" w:hAnsi="Trebuchet MS"/>
          <w:i/>
          <w:spacing w:val="4"/>
          <w:sz w:val="20"/>
          <w:szCs w:val="20"/>
        </w:rPr>
      </w:pPr>
      <w:r w:rsidRPr="00425905">
        <w:rPr>
          <w:rFonts w:ascii="Trebuchet MS" w:hAnsi="Trebuchet MS"/>
          <w:spacing w:val="4"/>
          <w:sz w:val="20"/>
          <w:szCs w:val="20"/>
        </w:rPr>
        <w:t>An important part of the Joint Action is the testing of a number of Fireworks. Within this Joint Action, a Firework is defined as:</w:t>
      </w:r>
      <w:r w:rsidR="00DC4D02" w:rsidRPr="00425905">
        <w:rPr>
          <w:rFonts w:ascii="Trebuchet MS" w:hAnsi="Trebuchet MS"/>
          <w:spacing w:val="4"/>
          <w:sz w:val="20"/>
          <w:szCs w:val="20"/>
        </w:rPr>
        <w:t xml:space="preserve"> </w:t>
      </w:r>
      <w:r w:rsidRPr="00425905">
        <w:rPr>
          <w:rFonts w:ascii="Trebuchet MS" w:hAnsi="Trebuchet MS"/>
          <w:i/>
          <w:spacing w:val="4"/>
          <w:sz w:val="20"/>
          <w:szCs w:val="20"/>
        </w:rPr>
        <w:t>A pyrotechnic article intended for entertainment purposes.</w:t>
      </w:r>
    </w:p>
    <w:p w14:paraId="41520390" w14:textId="77777777" w:rsidR="0010431A" w:rsidRPr="00425905" w:rsidRDefault="0010431A" w:rsidP="00DC4D02">
      <w:pPr>
        <w:pStyle w:val="Text1"/>
        <w:spacing w:before="40" w:after="40"/>
        <w:ind w:left="0"/>
        <w:rPr>
          <w:rFonts w:ascii="Trebuchet MS" w:hAnsi="Trebuchet MS"/>
          <w:spacing w:val="4"/>
          <w:sz w:val="20"/>
          <w:szCs w:val="20"/>
        </w:rPr>
      </w:pPr>
      <w:r w:rsidRPr="00425905">
        <w:rPr>
          <w:rFonts w:ascii="Trebuchet MS" w:hAnsi="Trebuchet MS"/>
          <w:spacing w:val="4"/>
          <w:sz w:val="20"/>
          <w:szCs w:val="20"/>
        </w:rPr>
        <w:t>The purpose of the Activity is:</w:t>
      </w:r>
    </w:p>
    <w:p w14:paraId="025F768B" w14:textId="77777777" w:rsidR="0010431A" w:rsidRPr="00425905" w:rsidRDefault="0010431A" w:rsidP="002E3BAA">
      <w:pPr>
        <w:pStyle w:val="Text1"/>
        <w:spacing w:before="40" w:after="40"/>
        <w:ind w:left="567"/>
        <w:rPr>
          <w:rFonts w:ascii="Trebuchet MS" w:hAnsi="Trebuchet MS"/>
          <w:spacing w:val="4"/>
          <w:sz w:val="20"/>
          <w:szCs w:val="20"/>
        </w:rPr>
      </w:pPr>
      <w:r w:rsidRPr="00425905">
        <w:rPr>
          <w:rFonts w:ascii="Trebuchet MS" w:hAnsi="Trebuchet MS"/>
          <w:spacing w:val="4"/>
          <w:sz w:val="20"/>
          <w:szCs w:val="20"/>
        </w:rPr>
        <w:t>To develop best practices and exchange experiences by carrying out market surveillance activities for fireworks;</w:t>
      </w:r>
    </w:p>
    <w:p w14:paraId="2353740F" w14:textId="77777777" w:rsidR="0010431A" w:rsidRPr="00425905" w:rsidRDefault="0010431A" w:rsidP="002E3BAA">
      <w:pPr>
        <w:pStyle w:val="Text1"/>
        <w:spacing w:before="40" w:after="40"/>
        <w:ind w:left="567"/>
        <w:rPr>
          <w:rFonts w:ascii="Trebuchet MS" w:hAnsi="Trebuchet MS"/>
          <w:spacing w:val="4"/>
          <w:sz w:val="20"/>
          <w:szCs w:val="20"/>
        </w:rPr>
      </w:pPr>
      <w:r w:rsidRPr="00425905">
        <w:rPr>
          <w:rFonts w:ascii="Trebuchet MS" w:hAnsi="Trebuchet MS"/>
          <w:spacing w:val="4"/>
          <w:sz w:val="20"/>
          <w:szCs w:val="20"/>
        </w:rPr>
        <w:t>To detect dangerous fireworks on the market place and take action against them;</w:t>
      </w:r>
    </w:p>
    <w:p w14:paraId="53983AD1" w14:textId="77777777" w:rsidR="0010431A" w:rsidRPr="00425905" w:rsidRDefault="0010431A" w:rsidP="00DC4D02">
      <w:pPr>
        <w:pStyle w:val="Text1"/>
        <w:spacing w:before="40" w:after="120"/>
        <w:ind w:left="567"/>
        <w:rPr>
          <w:rFonts w:ascii="Trebuchet MS" w:hAnsi="Trebuchet MS"/>
          <w:spacing w:val="4"/>
          <w:sz w:val="20"/>
          <w:szCs w:val="20"/>
        </w:rPr>
      </w:pPr>
      <w:r w:rsidRPr="00425905">
        <w:rPr>
          <w:rFonts w:ascii="Trebuchet MS" w:hAnsi="Trebuchet MS"/>
          <w:spacing w:val="4"/>
          <w:sz w:val="20"/>
          <w:szCs w:val="20"/>
        </w:rPr>
        <w:t>To develop a priority list of fireworks to be targeted in future Joint Actions.</w:t>
      </w:r>
    </w:p>
    <w:p w14:paraId="12154CD4" w14:textId="77777777" w:rsidR="0010431A" w:rsidRPr="00425905" w:rsidRDefault="0010431A" w:rsidP="00DC4D02">
      <w:pPr>
        <w:pStyle w:val="Text1"/>
        <w:spacing w:before="40" w:after="40"/>
        <w:ind w:left="0"/>
        <w:rPr>
          <w:rFonts w:ascii="Trebuchet MS" w:hAnsi="Trebuchet MS"/>
          <w:spacing w:val="4"/>
          <w:sz w:val="20"/>
          <w:szCs w:val="20"/>
        </w:rPr>
      </w:pPr>
      <w:r w:rsidRPr="00425905">
        <w:rPr>
          <w:rFonts w:ascii="Trebuchet MS" w:hAnsi="Trebuchet MS"/>
          <w:spacing w:val="4"/>
          <w:sz w:val="20"/>
          <w:szCs w:val="20"/>
        </w:rPr>
        <w:t xml:space="preserve">The purpose of the testing is: </w:t>
      </w:r>
    </w:p>
    <w:p w14:paraId="56311FE1" w14:textId="77777777" w:rsidR="0010431A" w:rsidRPr="00425905" w:rsidRDefault="0010431A" w:rsidP="002E3BAA">
      <w:pPr>
        <w:pStyle w:val="Text1"/>
        <w:spacing w:before="40" w:after="40"/>
        <w:ind w:left="567"/>
        <w:rPr>
          <w:rFonts w:ascii="Trebuchet MS" w:hAnsi="Trebuchet MS"/>
          <w:spacing w:val="4"/>
          <w:sz w:val="20"/>
          <w:szCs w:val="20"/>
        </w:rPr>
      </w:pPr>
      <w:r w:rsidRPr="00425905">
        <w:rPr>
          <w:rFonts w:ascii="Trebuchet MS" w:hAnsi="Trebuchet MS"/>
          <w:spacing w:val="4"/>
          <w:sz w:val="20"/>
          <w:szCs w:val="20"/>
        </w:rPr>
        <w:t xml:space="preserve">To clarify whether the firework that is being investigated is so unsafe that the authorities will have to take action against it’s continued presence on the market.  </w:t>
      </w:r>
    </w:p>
    <w:p w14:paraId="35A0E3CA" w14:textId="77777777" w:rsidR="0010431A" w:rsidRPr="00425905" w:rsidRDefault="0010431A" w:rsidP="0010431A">
      <w:pPr>
        <w:pStyle w:val="Text1"/>
        <w:spacing w:before="120" w:after="120"/>
        <w:ind w:left="0" w:right="482"/>
        <w:rPr>
          <w:rFonts w:ascii="Trebuchet MS" w:hAnsi="Trebuchet MS"/>
          <w:b/>
          <w:spacing w:val="4"/>
        </w:rPr>
      </w:pPr>
    </w:p>
    <w:p w14:paraId="784F892E" w14:textId="15D01C1A" w:rsidR="0010431A" w:rsidRPr="00425905" w:rsidRDefault="0010431A" w:rsidP="001E1A68">
      <w:pPr>
        <w:pStyle w:val="Text1"/>
        <w:numPr>
          <w:ilvl w:val="0"/>
          <w:numId w:val="7"/>
        </w:numPr>
        <w:spacing w:before="120" w:after="120"/>
        <w:ind w:right="482"/>
        <w:rPr>
          <w:rFonts w:ascii="Trebuchet MS" w:hAnsi="Trebuchet MS"/>
          <w:b/>
          <w:spacing w:val="4"/>
        </w:rPr>
      </w:pPr>
      <w:r w:rsidRPr="00425905">
        <w:rPr>
          <w:rFonts w:ascii="Trebuchet MS" w:hAnsi="Trebuchet MS"/>
          <w:b/>
          <w:spacing w:val="4"/>
        </w:rPr>
        <w:t>Types of firework being collected from the market</w:t>
      </w:r>
    </w:p>
    <w:p w14:paraId="1E4EB0E2" w14:textId="77777777" w:rsidR="0010431A" w:rsidRPr="00425905" w:rsidRDefault="0010431A" w:rsidP="00DC4D02">
      <w:pPr>
        <w:pStyle w:val="Text1"/>
        <w:spacing w:before="120" w:after="0"/>
        <w:ind w:left="0" w:right="482"/>
        <w:rPr>
          <w:rFonts w:ascii="Trebuchet MS" w:hAnsi="Trebuchet MS"/>
          <w:spacing w:val="4"/>
          <w:sz w:val="20"/>
          <w:szCs w:val="20"/>
        </w:rPr>
      </w:pPr>
      <w:r w:rsidRPr="00425905">
        <w:rPr>
          <w:rFonts w:ascii="Trebuchet MS" w:hAnsi="Trebuchet MS"/>
          <w:spacing w:val="4"/>
          <w:sz w:val="20"/>
          <w:szCs w:val="20"/>
        </w:rPr>
        <w:t>The Joint Action will collect from the market examples of fireworks from Categories 1/F1, 2/F2 and/or 3/F3, viz.:</w:t>
      </w:r>
    </w:p>
    <w:p w14:paraId="4BE49BA7" w14:textId="77777777" w:rsidR="0010431A" w:rsidRPr="00425905" w:rsidRDefault="0010431A" w:rsidP="0010431A">
      <w:pPr>
        <w:pStyle w:val="BodyText"/>
        <w:rPr>
          <w:rFonts w:ascii="Trebuchet MS" w:hAnsi="Trebuchet MS"/>
          <w:sz w:val="20"/>
          <w:lang w:val="en-GB"/>
        </w:rPr>
      </w:pPr>
      <w:r w:rsidRPr="00425905">
        <w:rPr>
          <w:rFonts w:ascii="Trebuchet MS" w:hAnsi="Trebuchet MS"/>
          <w:sz w:val="20"/>
          <w:lang w:val="en-GB"/>
        </w:rPr>
        <w:lastRenderedPageBreak/>
        <w:t>Category 1/F1: Fireworks which present a very low hazard and negligible noise level and which are intended for use in confined areas, including fireworks which are intended for use inside domestic buildings;</w:t>
      </w:r>
    </w:p>
    <w:p w14:paraId="1C342F6F" w14:textId="77777777" w:rsidR="0010431A" w:rsidRPr="00425905" w:rsidRDefault="0010431A" w:rsidP="0010431A">
      <w:pPr>
        <w:pStyle w:val="BodyText"/>
        <w:rPr>
          <w:rFonts w:ascii="Trebuchet MS" w:hAnsi="Trebuchet MS"/>
          <w:sz w:val="20"/>
          <w:lang w:val="en-GB"/>
        </w:rPr>
      </w:pPr>
    </w:p>
    <w:p w14:paraId="190C8008" w14:textId="77777777" w:rsidR="0010431A" w:rsidRPr="00425905" w:rsidRDefault="0010431A" w:rsidP="0010431A">
      <w:pPr>
        <w:pStyle w:val="BodyText"/>
        <w:rPr>
          <w:rFonts w:ascii="Trebuchet MS" w:hAnsi="Trebuchet MS"/>
          <w:sz w:val="20"/>
          <w:lang w:val="en-GB"/>
        </w:rPr>
      </w:pPr>
      <w:r w:rsidRPr="00425905">
        <w:rPr>
          <w:rFonts w:ascii="Trebuchet MS" w:hAnsi="Trebuchet MS"/>
          <w:sz w:val="20"/>
          <w:lang w:val="en-GB"/>
        </w:rPr>
        <w:t>Category 2/F2: Fireworks which present a low hazard and low noise level and which are intended for outdoor use in confined areas;</w:t>
      </w:r>
    </w:p>
    <w:p w14:paraId="0F986A0F" w14:textId="77777777" w:rsidR="0010431A" w:rsidRPr="00425905" w:rsidRDefault="0010431A" w:rsidP="0010431A">
      <w:pPr>
        <w:pStyle w:val="BodyText"/>
        <w:rPr>
          <w:rFonts w:ascii="Trebuchet MS" w:hAnsi="Trebuchet MS"/>
          <w:sz w:val="20"/>
          <w:lang w:val="en-GB"/>
        </w:rPr>
      </w:pPr>
    </w:p>
    <w:p w14:paraId="652968EF" w14:textId="77777777" w:rsidR="0010431A" w:rsidRPr="00425905" w:rsidRDefault="0010431A" w:rsidP="0010431A">
      <w:pPr>
        <w:pStyle w:val="BodyText"/>
        <w:rPr>
          <w:rFonts w:ascii="Trebuchet MS" w:hAnsi="Trebuchet MS" w:cs="Arial"/>
          <w:color w:val="000000"/>
          <w:sz w:val="20"/>
          <w:lang w:val="en-GB"/>
        </w:rPr>
      </w:pPr>
      <w:r w:rsidRPr="00425905">
        <w:rPr>
          <w:rFonts w:ascii="Trebuchet MS" w:hAnsi="Trebuchet MS"/>
          <w:sz w:val="20"/>
          <w:lang w:val="en-GB"/>
        </w:rPr>
        <w:t>Category 3/F3: Fireworks which present a medium hazard, which are intended for outdoor use in large open areas and whose noise level is not harmful to human health.</w:t>
      </w:r>
    </w:p>
    <w:p w14:paraId="00AB8E77" w14:textId="77777777" w:rsidR="0010431A" w:rsidRPr="00425905" w:rsidRDefault="0010431A" w:rsidP="0010431A">
      <w:pPr>
        <w:pStyle w:val="BodyText"/>
        <w:rPr>
          <w:rFonts w:ascii="Trebuchet MS" w:hAnsi="Trebuchet MS"/>
          <w:sz w:val="20"/>
          <w:lang w:val="en-GB"/>
        </w:rPr>
      </w:pPr>
      <w:r w:rsidRPr="00425905">
        <w:rPr>
          <w:rFonts w:ascii="Trebuchet MS" w:hAnsi="Trebuchet MS"/>
          <w:sz w:val="20"/>
          <w:lang w:val="en-GB"/>
        </w:rPr>
        <w:t>It is anticipated that the fireworks selected for testing will be from the following types of firework:</w:t>
      </w:r>
    </w:p>
    <w:p w14:paraId="50852573" w14:textId="77777777" w:rsidR="0010431A" w:rsidRPr="00425905" w:rsidRDefault="0010431A" w:rsidP="0010431A">
      <w:pPr>
        <w:pStyle w:val="BodyText"/>
        <w:rPr>
          <w:rFonts w:ascii="Trebuchet MS" w:hAnsi="Trebuchet MS"/>
          <w:sz w:val="20"/>
          <w:lang w:val="en-GB"/>
        </w:rPr>
      </w:pPr>
    </w:p>
    <w:p w14:paraId="1EFA8BCA" w14:textId="77777777" w:rsidR="0010431A" w:rsidRPr="00425905" w:rsidRDefault="0010431A" w:rsidP="0010431A">
      <w:pPr>
        <w:pStyle w:val="BodyTextFirstIndent2"/>
        <w:rPr>
          <w:rFonts w:ascii="Trebuchet MS" w:hAnsi="Trebuchet MS"/>
          <w:sz w:val="20"/>
          <w:szCs w:val="20"/>
        </w:rPr>
      </w:pPr>
      <w:r w:rsidRPr="00425905">
        <w:rPr>
          <w:rFonts w:ascii="Trebuchet MS" w:hAnsi="Trebuchet MS"/>
          <w:sz w:val="20"/>
          <w:szCs w:val="20"/>
        </w:rPr>
        <w:t xml:space="preserve">Category 1 – Hand held sparklers </w:t>
      </w:r>
    </w:p>
    <w:p w14:paraId="0CD18F9D" w14:textId="77777777" w:rsidR="0010431A" w:rsidRPr="00425905" w:rsidRDefault="0010431A" w:rsidP="0010431A">
      <w:pPr>
        <w:pStyle w:val="BodyTextFirstIndent2"/>
        <w:rPr>
          <w:rFonts w:ascii="Trebuchet MS" w:hAnsi="Trebuchet MS"/>
          <w:sz w:val="20"/>
          <w:szCs w:val="20"/>
        </w:rPr>
      </w:pPr>
      <w:r w:rsidRPr="00425905">
        <w:rPr>
          <w:rFonts w:ascii="Trebuchet MS" w:hAnsi="Trebuchet MS"/>
          <w:sz w:val="20"/>
          <w:szCs w:val="20"/>
        </w:rPr>
        <w:t xml:space="preserve">Category 2/3 – Bangers and Double Bangers </w:t>
      </w:r>
    </w:p>
    <w:p w14:paraId="5E7F3B99" w14:textId="77777777" w:rsidR="0010431A" w:rsidRPr="00425905" w:rsidRDefault="0010431A" w:rsidP="0010431A">
      <w:pPr>
        <w:pStyle w:val="BodyTextFirstIndent2"/>
        <w:rPr>
          <w:rFonts w:ascii="Trebuchet MS" w:hAnsi="Trebuchet MS"/>
          <w:sz w:val="20"/>
          <w:szCs w:val="20"/>
        </w:rPr>
      </w:pPr>
      <w:r w:rsidRPr="00425905">
        <w:rPr>
          <w:rFonts w:ascii="Trebuchet MS" w:hAnsi="Trebuchet MS"/>
          <w:sz w:val="20"/>
          <w:szCs w:val="20"/>
        </w:rPr>
        <w:t xml:space="preserve">Category 2/3 – Batteries and Combinations </w:t>
      </w:r>
    </w:p>
    <w:p w14:paraId="521E33F3" w14:textId="77777777" w:rsidR="0010431A" w:rsidRPr="00425905" w:rsidRDefault="0010431A" w:rsidP="0010431A">
      <w:pPr>
        <w:pStyle w:val="BodyTextFirstIndent2"/>
        <w:rPr>
          <w:rFonts w:ascii="Trebuchet MS" w:hAnsi="Trebuchet MS"/>
          <w:sz w:val="20"/>
          <w:szCs w:val="20"/>
        </w:rPr>
      </w:pPr>
      <w:r w:rsidRPr="00425905">
        <w:rPr>
          <w:rFonts w:ascii="Trebuchet MS" w:hAnsi="Trebuchet MS"/>
          <w:sz w:val="20"/>
          <w:szCs w:val="20"/>
        </w:rPr>
        <w:t xml:space="preserve">Category 2/3 – Flash bangers </w:t>
      </w:r>
    </w:p>
    <w:p w14:paraId="6BBBC32C" w14:textId="77777777" w:rsidR="0010431A" w:rsidRPr="00425905" w:rsidRDefault="0010431A" w:rsidP="0010431A">
      <w:pPr>
        <w:pStyle w:val="BodyTextFirstIndent2"/>
        <w:rPr>
          <w:rFonts w:ascii="Trebuchet MS" w:hAnsi="Trebuchet MS"/>
          <w:sz w:val="20"/>
          <w:szCs w:val="20"/>
        </w:rPr>
      </w:pPr>
      <w:r w:rsidRPr="00425905">
        <w:rPr>
          <w:rFonts w:ascii="Trebuchet MS" w:hAnsi="Trebuchet MS"/>
          <w:sz w:val="20"/>
          <w:szCs w:val="20"/>
        </w:rPr>
        <w:t xml:space="preserve">Category 2/3 – Jumping ground spinners </w:t>
      </w:r>
    </w:p>
    <w:p w14:paraId="1D3B5D48" w14:textId="77777777" w:rsidR="0010431A" w:rsidRPr="00425905" w:rsidRDefault="0010431A" w:rsidP="0010431A">
      <w:pPr>
        <w:pStyle w:val="BodyTextFirstIndent2"/>
        <w:rPr>
          <w:rFonts w:ascii="Trebuchet MS" w:hAnsi="Trebuchet MS"/>
          <w:sz w:val="20"/>
          <w:szCs w:val="20"/>
        </w:rPr>
      </w:pPr>
      <w:r w:rsidRPr="00425905">
        <w:rPr>
          <w:rFonts w:ascii="Trebuchet MS" w:hAnsi="Trebuchet MS"/>
          <w:sz w:val="20"/>
          <w:szCs w:val="20"/>
        </w:rPr>
        <w:t xml:space="preserve">Category 2/3 – Roman Candles </w:t>
      </w:r>
    </w:p>
    <w:p w14:paraId="09765506" w14:textId="77777777" w:rsidR="0010431A" w:rsidRPr="00425905" w:rsidRDefault="0010431A" w:rsidP="0010431A">
      <w:pPr>
        <w:pStyle w:val="BodyTextFirstIndent2"/>
        <w:rPr>
          <w:rFonts w:ascii="Trebuchet MS" w:hAnsi="Trebuchet MS"/>
          <w:sz w:val="20"/>
          <w:szCs w:val="20"/>
        </w:rPr>
      </w:pPr>
      <w:r w:rsidRPr="00425905">
        <w:rPr>
          <w:rFonts w:ascii="Trebuchet MS" w:hAnsi="Trebuchet MS"/>
          <w:sz w:val="20"/>
          <w:szCs w:val="20"/>
        </w:rPr>
        <w:t xml:space="preserve">Category 2/3 - Rockets </w:t>
      </w:r>
    </w:p>
    <w:p w14:paraId="1BA86DB2" w14:textId="225A0C2F" w:rsidR="0010431A" w:rsidRPr="00425905" w:rsidRDefault="0010431A" w:rsidP="00D72B77">
      <w:pPr>
        <w:pStyle w:val="BodyTextFirstIndent2"/>
        <w:ind w:left="493" w:firstLine="0"/>
        <w:rPr>
          <w:rFonts w:ascii="Trebuchet MS" w:hAnsi="Trebuchet MS"/>
          <w:sz w:val="20"/>
          <w:szCs w:val="20"/>
        </w:rPr>
      </w:pPr>
      <w:r w:rsidRPr="00425905">
        <w:rPr>
          <w:rFonts w:ascii="Trebuchet MS" w:hAnsi="Trebuchet MS"/>
          <w:sz w:val="20"/>
          <w:szCs w:val="20"/>
        </w:rPr>
        <w:t xml:space="preserve">Category 2/3 – Compound fireworks (i.e. fireworks which are securely fixed on the same base, and connected together by linking the protruding and reserve fuses of each firework, or with separately CE marked pyrotechnic cords according to EN 16265, or </w:t>
      </w:r>
      <w:r w:rsidR="00D72B77" w:rsidRPr="00425905">
        <w:rPr>
          <w:rFonts w:ascii="Trebuchet MS" w:hAnsi="Trebuchet MS"/>
          <w:sz w:val="20"/>
          <w:szCs w:val="20"/>
        </w:rPr>
        <w:t xml:space="preserve">a </w:t>
      </w:r>
      <w:r w:rsidRPr="00425905">
        <w:rPr>
          <w:rFonts w:ascii="Trebuchet MS" w:hAnsi="Trebuchet MS"/>
          <w:sz w:val="20"/>
          <w:szCs w:val="20"/>
        </w:rPr>
        <w:t>mixture of both, with one or two po</w:t>
      </w:r>
      <w:r w:rsidR="00012E7C" w:rsidRPr="00425905">
        <w:rPr>
          <w:rFonts w:ascii="Trebuchet MS" w:hAnsi="Trebuchet MS"/>
          <w:sz w:val="20"/>
          <w:szCs w:val="20"/>
        </w:rPr>
        <w:t xml:space="preserve">ints of ignition, without external support – as per </w:t>
      </w:r>
      <w:proofErr w:type="spellStart"/>
      <w:r w:rsidR="00012E7C" w:rsidRPr="00425905">
        <w:rPr>
          <w:rFonts w:ascii="Trebuchet MS" w:hAnsi="Trebuchet MS"/>
          <w:sz w:val="20"/>
          <w:szCs w:val="20"/>
        </w:rPr>
        <w:t>prEN</w:t>
      </w:r>
      <w:proofErr w:type="spellEnd"/>
      <w:r w:rsidR="00012E7C" w:rsidRPr="00425905">
        <w:rPr>
          <w:rFonts w:ascii="Trebuchet MS" w:hAnsi="Trebuchet MS"/>
          <w:sz w:val="20"/>
          <w:szCs w:val="20"/>
        </w:rPr>
        <w:t xml:space="preserve"> 15947:2: 2014 – clause 6</w:t>
      </w:r>
      <w:r w:rsidRPr="00425905">
        <w:rPr>
          <w:rFonts w:ascii="Trebuchet MS" w:hAnsi="Trebuchet MS"/>
          <w:sz w:val="20"/>
          <w:szCs w:val="20"/>
        </w:rPr>
        <w:t>)</w:t>
      </w:r>
    </w:p>
    <w:p w14:paraId="356D53B2" w14:textId="77777777"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The agreement foresees the testing of a number of fireworks that are placed on the market in accordance with the provisions of Directive 2013/29/EU or Directive 2007/23/EC and in accordance certain clause EN 15947: 2010 – Part 5.  PROSAFE is calling for one or more laboratories to undertake this testing.</w:t>
      </w:r>
    </w:p>
    <w:p w14:paraId="3E30ADCE" w14:textId="77777777"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The purpose of the testing is to evaluate whether each of the fireworks collected from the market is safe and complies with the applicable legislation and/or safety standard.</w:t>
      </w:r>
    </w:p>
    <w:p w14:paraId="6C887F04" w14:textId="77777777"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The task comprises the following services:</w:t>
      </w:r>
    </w:p>
    <w:p w14:paraId="4B7DABB9" w14:textId="4CE06502"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The testing of at least 190 samples of firework</w:t>
      </w:r>
      <w:r w:rsidR="00277079" w:rsidRPr="00425905">
        <w:rPr>
          <w:rFonts w:ascii="Trebuchet MS" w:hAnsi="Trebuchet MS"/>
          <w:spacing w:val="4"/>
          <w:sz w:val="20"/>
          <w:szCs w:val="20"/>
        </w:rPr>
        <w:t>s</w:t>
      </w:r>
      <w:r w:rsidRPr="00425905">
        <w:rPr>
          <w:rFonts w:ascii="Trebuchet MS" w:hAnsi="Trebuchet MS"/>
          <w:spacing w:val="4"/>
          <w:sz w:val="20"/>
          <w:szCs w:val="20"/>
        </w:rPr>
        <w:t>. The precise number of samples may deviate</w:t>
      </w:r>
      <w:r w:rsidR="00277079" w:rsidRPr="00425905">
        <w:rPr>
          <w:rFonts w:ascii="Trebuchet MS" w:hAnsi="Trebuchet MS"/>
          <w:spacing w:val="4"/>
          <w:sz w:val="20"/>
          <w:szCs w:val="20"/>
        </w:rPr>
        <w:t>.</w:t>
      </w:r>
      <w:r w:rsidRPr="00425905">
        <w:rPr>
          <w:rFonts w:ascii="Trebuchet MS" w:hAnsi="Trebuchet MS"/>
          <w:spacing w:val="4"/>
          <w:sz w:val="20"/>
          <w:szCs w:val="20"/>
        </w:rPr>
        <w:t xml:space="preserve"> It will be determined by the Activity Leader and the Activity Coordinator during the course of the Action. Testing of further samples might be requested by individual Member States outside the financial scheme of the Action.</w:t>
      </w:r>
    </w:p>
    <w:p w14:paraId="2F31A802"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The Activity may ask the laboratory to participate in one or more project meetings, for instance to explain test methods or test results to the Member States.</w:t>
      </w:r>
    </w:p>
    <w:p w14:paraId="1F07195D"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The Activity may ask the laboratory to host a project meeting for the representatives from the sampling Member States.</w:t>
      </w:r>
    </w:p>
    <w:p w14:paraId="6E64C6F2" w14:textId="43A12F1B"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 xml:space="preserve">The </w:t>
      </w:r>
      <w:r w:rsidR="00277079" w:rsidRPr="00425905">
        <w:rPr>
          <w:rFonts w:ascii="Trebuchet MS" w:hAnsi="Trebuchet MS"/>
          <w:spacing w:val="4"/>
          <w:sz w:val="20"/>
          <w:szCs w:val="20"/>
        </w:rPr>
        <w:t>A</w:t>
      </w:r>
      <w:r w:rsidRPr="00425905">
        <w:rPr>
          <w:rFonts w:ascii="Trebuchet MS" w:hAnsi="Trebuchet MS"/>
          <w:spacing w:val="4"/>
          <w:sz w:val="20"/>
          <w:szCs w:val="20"/>
        </w:rPr>
        <w:t>ctivity may ask that further testing is undertaken by individual Member States, but this will be outside the financial scheme of the action.</w:t>
      </w:r>
    </w:p>
    <w:p w14:paraId="2B311AAA"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Assistance with other services, such as the provision of transport under the provisions of the ADR Scheme between the location of the offices of participating Member State and the test laboratory.</w:t>
      </w:r>
    </w:p>
    <w:p w14:paraId="28436A81" w14:textId="6FCF51EC"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The samples will be provided by Market Surveillance Authorities</w:t>
      </w:r>
      <w:r w:rsidR="00277079" w:rsidRPr="00425905">
        <w:rPr>
          <w:rFonts w:ascii="Trebuchet MS" w:hAnsi="Trebuchet MS"/>
          <w:spacing w:val="4"/>
          <w:sz w:val="20"/>
          <w:szCs w:val="20"/>
        </w:rPr>
        <w:t xml:space="preserve"> from</w:t>
      </w:r>
      <w:r w:rsidRPr="00425905">
        <w:rPr>
          <w:rFonts w:ascii="Trebuchet MS" w:hAnsi="Trebuchet MS"/>
          <w:spacing w:val="4"/>
          <w:sz w:val="20"/>
          <w:szCs w:val="20"/>
        </w:rPr>
        <w:t>: Belgium</w:t>
      </w:r>
      <w:r w:rsidR="002E3BAA" w:rsidRPr="00425905">
        <w:rPr>
          <w:rFonts w:ascii="Trebuchet MS" w:hAnsi="Trebuchet MS"/>
          <w:spacing w:val="4"/>
          <w:sz w:val="20"/>
          <w:szCs w:val="20"/>
        </w:rPr>
        <w:t>,</w:t>
      </w:r>
      <w:r w:rsidRPr="00425905">
        <w:rPr>
          <w:rFonts w:ascii="Trebuchet MS" w:hAnsi="Trebuchet MS"/>
          <w:spacing w:val="4"/>
          <w:sz w:val="20"/>
          <w:szCs w:val="20"/>
        </w:rPr>
        <w:t xml:space="preserve"> Bulgaria</w:t>
      </w:r>
      <w:r w:rsidR="002E3BAA" w:rsidRPr="00425905">
        <w:rPr>
          <w:rFonts w:ascii="Trebuchet MS" w:hAnsi="Trebuchet MS"/>
          <w:spacing w:val="4"/>
          <w:sz w:val="20"/>
          <w:szCs w:val="20"/>
        </w:rPr>
        <w:t>,</w:t>
      </w:r>
      <w:r w:rsidRPr="00425905">
        <w:rPr>
          <w:rFonts w:ascii="Trebuchet MS" w:hAnsi="Trebuchet MS"/>
          <w:spacing w:val="4"/>
          <w:sz w:val="20"/>
          <w:szCs w:val="20"/>
        </w:rPr>
        <w:t xml:space="preserve"> Greece</w:t>
      </w:r>
      <w:r w:rsidR="002E3BAA" w:rsidRPr="00425905">
        <w:rPr>
          <w:rFonts w:ascii="Trebuchet MS" w:hAnsi="Trebuchet MS"/>
          <w:spacing w:val="4"/>
          <w:sz w:val="20"/>
          <w:szCs w:val="20"/>
        </w:rPr>
        <w:t>, Iceland,</w:t>
      </w:r>
      <w:r w:rsidRPr="00425905">
        <w:rPr>
          <w:rFonts w:ascii="Trebuchet MS" w:hAnsi="Trebuchet MS"/>
          <w:spacing w:val="4"/>
          <w:sz w:val="20"/>
          <w:szCs w:val="20"/>
        </w:rPr>
        <w:t xml:space="preserve"> Luxembourg</w:t>
      </w:r>
      <w:r w:rsidR="002E3BAA" w:rsidRPr="00425905">
        <w:rPr>
          <w:rFonts w:ascii="Trebuchet MS" w:hAnsi="Trebuchet MS"/>
          <w:spacing w:val="4"/>
          <w:sz w:val="20"/>
          <w:szCs w:val="20"/>
        </w:rPr>
        <w:t>,</w:t>
      </w:r>
      <w:r w:rsidRPr="00425905">
        <w:rPr>
          <w:rFonts w:ascii="Trebuchet MS" w:hAnsi="Trebuchet MS"/>
          <w:spacing w:val="4"/>
          <w:sz w:val="20"/>
          <w:szCs w:val="20"/>
        </w:rPr>
        <w:t xml:space="preserve"> Norway</w:t>
      </w:r>
      <w:r w:rsidR="002E3BAA" w:rsidRPr="00425905">
        <w:rPr>
          <w:rFonts w:ascii="Trebuchet MS" w:hAnsi="Trebuchet MS"/>
          <w:spacing w:val="4"/>
          <w:sz w:val="20"/>
          <w:szCs w:val="20"/>
        </w:rPr>
        <w:t>,</w:t>
      </w:r>
      <w:r w:rsidRPr="00425905">
        <w:rPr>
          <w:rFonts w:ascii="Trebuchet MS" w:hAnsi="Trebuchet MS"/>
          <w:spacing w:val="4"/>
          <w:sz w:val="20"/>
          <w:szCs w:val="20"/>
        </w:rPr>
        <w:t xml:space="preserve"> Poland</w:t>
      </w:r>
      <w:r w:rsidR="002E3BAA" w:rsidRPr="00425905">
        <w:rPr>
          <w:rFonts w:ascii="Trebuchet MS" w:hAnsi="Trebuchet MS"/>
          <w:spacing w:val="4"/>
          <w:sz w:val="20"/>
          <w:szCs w:val="20"/>
        </w:rPr>
        <w:t>,</w:t>
      </w:r>
      <w:r w:rsidRPr="00425905">
        <w:rPr>
          <w:rFonts w:ascii="Trebuchet MS" w:hAnsi="Trebuchet MS"/>
          <w:spacing w:val="4"/>
          <w:sz w:val="20"/>
          <w:szCs w:val="20"/>
        </w:rPr>
        <w:t xml:space="preserve"> Slovenia</w:t>
      </w:r>
      <w:r w:rsidR="002E3BAA" w:rsidRPr="00425905">
        <w:rPr>
          <w:rFonts w:ascii="Trebuchet MS" w:hAnsi="Trebuchet MS"/>
          <w:spacing w:val="4"/>
          <w:sz w:val="20"/>
          <w:szCs w:val="20"/>
        </w:rPr>
        <w:t>,</w:t>
      </w:r>
      <w:r w:rsidRPr="00425905">
        <w:rPr>
          <w:rFonts w:ascii="Trebuchet MS" w:hAnsi="Trebuchet MS"/>
          <w:spacing w:val="4"/>
          <w:sz w:val="20"/>
          <w:szCs w:val="20"/>
        </w:rPr>
        <w:t xml:space="preserve"> </w:t>
      </w:r>
      <w:proofErr w:type="gramStart"/>
      <w:r w:rsidR="002E3BAA" w:rsidRPr="00425905">
        <w:rPr>
          <w:rFonts w:ascii="Trebuchet MS" w:hAnsi="Trebuchet MS"/>
          <w:spacing w:val="4"/>
          <w:sz w:val="20"/>
          <w:szCs w:val="20"/>
        </w:rPr>
        <w:t>t</w:t>
      </w:r>
      <w:r w:rsidRPr="00425905">
        <w:rPr>
          <w:rFonts w:ascii="Trebuchet MS" w:hAnsi="Trebuchet MS"/>
          <w:spacing w:val="4"/>
          <w:sz w:val="20"/>
          <w:szCs w:val="20"/>
        </w:rPr>
        <w:t>he</w:t>
      </w:r>
      <w:proofErr w:type="gramEnd"/>
      <w:r w:rsidRPr="00425905">
        <w:rPr>
          <w:rFonts w:ascii="Trebuchet MS" w:hAnsi="Trebuchet MS"/>
          <w:spacing w:val="4"/>
          <w:sz w:val="20"/>
          <w:szCs w:val="20"/>
        </w:rPr>
        <w:t xml:space="preserve"> Netherlands.</w:t>
      </w:r>
      <w:r w:rsidR="00277079" w:rsidRPr="00425905">
        <w:rPr>
          <w:rFonts w:ascii="Trebuchet MS" w:hAnsi="Trebuchet MS"/>
          <w:spacing w:val="4"/>
          <w:sz w:val="20"/>
          <w:szCs w:val="20"/>
        </w:rPr>
        <w:t xml:space="preserve"> </w:t>
      </w:r>
      <w:r w:rsidRPr="00425905">
        <w:rPr>
          <w:rFonts w:ascii="Trebuchet MS" w:hAnsi="Trebuchet MS"/>
          <w:spacing w:val="4"/>
          <w:sz w:val="20"/>
          <w:szCs w:val="20"/>
        </w:rPr>
        <w:t xml:space="preserve">The Member States will provide ten items of each product for examination and testing. </w:t>
      </w:r>
    </w:p>
    <w:p w14:paraId="3D59991A" w14:textId="77777777"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Each product will be sent to the laboratory directly from the Member States. It will be accompanied by a list that identifies the sample, the Joint Action, the submitting Member State and specific requirements for the testing.</w:t>
      </w:r>
    </w:p>
    <w:p w14:paraId="315343CD" w14:textId="76169D22"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The testing i</w:t>
      </w:r>
      <w:r w:rsidR="00D72B77" w:rsidRPr="00425905">
        <w:rPr>
          <w:rFonts w:ascii="Trebuchet MS" w:hAnsi="Trebuchet MS"/>
          <w:spacing w:val="4"/>
          <w:sz w:val="20"/>
          <w:szCs w:val="20"/>
        </w:rPr>
        <w:t>s provisionally planned to take place</w:t>
      </w:r>
      <w:r w:rsidRPr="00425905">
        <w:rPr>
          <w:rFonts w:ascii="Trebuchet MS" w:hAnsi="Trebuchet MS"/>
          <w:spacing w:val="4"/>
          <w:sz w:val="20"/>
          <w:szCs w:val="20"/>
        </w:rPr>
        <w:t xml:space="preserve"> during the winter period 2015/16 and during the winter period 2016/17. This timeline may change.</w:t>
      </w:r>
    </w:p>
    <w:p w14:paraId="625CE2A4" w14:textId="77777777"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It is emphasised that PROSAFE may decide to assign the testing to more than one laboratory.</w:t>
      </w:r>
    </w:p>
    <w:p w14:paraId="753CFC6A" w14:textId="27CA75FD" w:rsidR="0010431A" w:rsidRPr="00425905" w:rsidRDefault="0010431A" w:rsidP="00BE027F">
      <w:pPr>
        <w:pStyle w:val="Text1"/>
        <w:numPr>
          <w:ilvl w:val="0"/>
          <w:numId w:val="7"/>
        </w:numPr>
        <w:spacing w:before="120" w:after="120"/>
        <w:ind w:right="482"/>
        <w:rPr>
          <w:rFonts w:ascii="Trebuchet MS" w:hAnsi="Trebuchet MS"/>
          <w:b/>
          <w:spacing w:val="4"/>
        </w:rPr>
      </w:pPr>
      <w:r w:rsidRPr="00425905">
        <w:rPr>
          <w:rFonts w:ascii="Trebuchet MS" w:hAnsi="Trebuchet MS"/>
          <w:b/>
          <w:spacing w:val="4"/>
        </w:rPr>
        <w:lastRenderedPageBreak/>
        <w:t>Requirements, tenderer</w:t>
      </w:r>
    </w:p>
    <w:p w14:paraId="3FAC681E" w14:textId="77777777" w:rsidR="0010431A" w:rsidRPr="00425905" w:rsidRDefault="0010431A" w:rsidP="0010431A">
      <w:pPr>
        <w:pStyle w:val="Text1"/>
        <w:spacing w:before="120" w:after="0"/>
        <w:ind w:left="0"/>
        <w:rPr>
          <w:rFonts w:ascii="Trebuchet MS" w:hAnsi="Trebuchet MS"/>
          <w:spacing w:val="4"/>
          <w:sz w:val="20"/>
          <w:szCs w:val="20"/>
        </w:rPr>
      </w:pPr>
      <w:r w:rsidRPr="00425905">
        <w:rPr>
          <w:rFonts w:ascii="Trebuchet MS" w:hAnsi="Trebuchet MS"/>
          <w:spacing w:val="4"/>
          <w:sz w:val="20"/>
          <w:szCs w:val="20"/>
        </w:rPr>
        <w:t>The main requirements for undertaking the assignment are:</w:t>
      </w:r>
    </w:p>
    <w:p w14:paraId="5423193E" w14:textId="78C711E5"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Ability to carry out the test</w:t>
      </w:r>
      <w:r w:rsidR="00D72B77" w:rsidRPr="00425905">
        <w:rPr>
          <w:rFonts w:ascii="Trebuchet MS" w:hAnsi="Trebuchet MS"/>
          <w:spacing w:val="4"/>
          <w:sz w:val="20"/>
          <w:szCs w:val="20"/>
        </w:rPr>
        <w:t>s</w:t>
      </w:r>
      <w:r w:rsidRPr="00425905">
        <w:rPr>
          <w:rFonts w:ascii="Trebuchet MS" w:hAnsi="Trebuchet MS"/>
          <w:spacing w:val="4"/>
          <w:sz w:val="20"/>
          <w:szCs w:val="20"/>
        </w:rPr>
        <w:t xml:space="preserve"> required. Preferably with an accreditation according to EN 17025:2005 or si</w:t>
      </w:r>
      <w:r w:rsidR="00D72B77" w:rsidRPr="00425905">
        <w:rPr>
          <w:rFonts w:ascii="Trebuchet MS" w:hAnsi="Trebuchet MS"/>
          <w:spacing w:val="4"/>
          <w:sz w:val="20"/>
          <w:szCs w:val="20"/>
        </w:rPr>
        <w:t>milar for the required standard</w:t>
      </w:r>
      <w:r w:rsidRPr="00425905">
        <w:rPr>
          <w:rFonts w:ascii="Trebuchet MS" w:hAnsi="Trebuchet MS"/>
          <w:spacing w:val="4"/>
          <w:sz w:val="20"/>
          <w:szCs w:val="20"/>
        </w:rPr>
        <w:t xml:space="preserve"> and tests.</w:t>
      </w:r>
    </w:p>
    <w:p w14:paraId="618C5143" w14:textId="7AE9C8EB"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 xml:space="preserve">Full independence from manufacturers, importers or other economic operators in the market </w:t>
      </w:r>
      <w:r w:rsidR="00D72B77" w:rsidRPr="00425905">
        <w:rPr>
          <w:rFonts w:ascii="Trebuchet MS" w:hAnsi="Trebuchet MS"/>
          <w:spacing w:val="4"/>
          <w:sz w:val="20"/>
          <w:szCs w:val="20"/>
        </w:rPr>
        <w:t>for firework</w:t>
      </w:r>
      <w:r w:rsidRPr="00425905">
        <w:rPr>
          <w:rFonts w:ascii="Trebuchet MS" w:hAnsi="Trebuchet MS"/>
          <w:spacing w:val="4"/>
          <w:sz w:val="20"/>
          <w:szCs w:val="20"/>
        </w:rPr>
        <w:t>.</w:t>
      </w:r>
    </w:p>
    <w:p w14:paraId="5F166D33"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Excellent active and passive knowledge of the English language. Preferably good knowledge of other official European languages.</w:t>
      </w:r>
    </w:p>
    <w:p w14:paraId="7A683303" w14:textId="77777777" w:rsidR="0010431A" w:rsidRPr="00425905" w:rsidRDefault="0010431A" w:rsidP="0010431A">
      <w:pPr>
        <w:pStyle w:val="Text1"/>
        <w:spacing w:before="120" w:after="0"/>
        <w:ind w:left="0"/>
        <w:rPr>
          <w:rFonts w:ascii="Trebuchet MS" w:hAnsi="Trebuchet MS"/>
          <w:spacing w:val="4"/>
          <w:sz w:val="20"/>
          <w:szCs w:val="20"/>
        </w:rPr>
      </w:pPr>
      <w:r w:rsidRPr="00425905">
        <w:rPr>
          <w:rFonts w:ascii="Trebuchet MS" w:hAnsi="Trebuchet MS"/>
          <w:spacing w:val="4"/>
          <w:sz w:val="20"/>
          <w:szCs w:val="20"/>
        </w:rPr>
        <w:t>The following management requirements apply:</w:t>
      </w:r>
    </w:p>
    <w:p w14:paraId="0A79F31A"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It is the responsibility of the laboratory to carry out its testing and calibration activities in such a way as to meet the respective requirements of the tender specifications.</w:t>
      </w:r>
    </w:p>
    <w:p w14:paraId="036FED6A"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The laboratory shall have managerial and technical personnel who have the authority and resources needed to carry out their duties.</w:t>
      </w:r>
    </w:p>
    <w:p w14:paraId="77F39B20"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The laboratory shall provide adequate supervision of testing and calibration staff by persons familiar with methods and procedures, purpose of each test and/or calibration, and with the assessment of the test or calibration results.</w:t>
      </w:r>
    </w:p>
    <w:p w14:paraId="57930D7D"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The laboratory shall establish and maintain procedures for the review of requests. The policies and procedures for these reviews leading to a contract for testing and/or calibration shall ensure that the laboratory has the capability and resources to meet the requirements.</w:t>
      </w:r>
    </w:p>
    <w:p w14:paraId="3F795FC8"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Any differences between the request and the contract shall be resolved before any work commences.</w:t>
      </w:r>
    </w:p>
    <w:p w14:paraId="2E5C60A9"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The Activity Coordinator shall be informed immediately of any deviation from the contract.</w:t>
      </w:r>
    </w:p>
    <w:p w14:paraId="28F5078A"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The laboratory shall establish and maintain procedures for identification, collection, indexing, access, filing, storage, maintenance and disposal of quality and technical records.</w:t>
      </w:r>
    </w:p>
    <w:p w14:paraId="5B2F124C"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The laboratory shall have procedures to protect and backup records stored electronically and to prevent unauthorized access to or amendment of these records.</w:t>
      </w:r>
    </w:p>
    <w:p w14:paraId="37DDCD4B" w14:textId="77777777" w:rsidR="0010431A" w:rsidRPr="00425905" w:rsidRDefault="0010431A" w:rsidP="0010431A">
      <w:pPr>
        <w:pStyle w:val="Text1"/>
        <w:keepNext/>
        <w:spacing w:before="120" w:after="0"/>
        <w:ind w:left="0"/>
        <w:rPr>
          <w:rFonts w:ascii="Trebuchet MS" w:hAnsi="Trebuchet MS"/>
          <w:spacing w:val="4"/>
          <w:sz w:val="20"/>
          <w:szCs w:val="20"/>
        </w:rPr>
      </w:pPr>
      <w:r w:rsidRPr="00425905">
        <w:rPr>
          <w:rFonts w:ascii="Trebuchet MS" w:hAnsi="Trebuchet MS"/>
          <w:spacing w:val="4"/>
          <w:sz w:val="20"/>
          <w:szCs w:val="20"/>
        </w:rPr>
        <w:t>The following requirements regarding the technical skills apply:</w:t>
      </w:r>
    </w:p>
    <w:p w14:paraId="53198E5C"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 xml:space="preserve">The laboratory management shall ensure the competence of all who operate specific equipment, perform test and/or calibrations, evaluate results, and sign test reports and certificates. When using staff undergoing training, appropriate supervision shall be provided. Personnel performing specific tasks shall be qualified based on appropriate education, training, </w:t>
      </w:r>
      <w:proofErr w:type="gramStart"/>
      <w:r w:rsidRPr="00425905">
        <w:rPr>
          <w:rFonts w:ascii="Trebuchet MS" w:hAnsi="Trebuchet MS"/>
          <w:spacing w:val="4"/>
          <w:sz w:val="20"/>
          <w:szCs w:val="20"/>
        </w:rPr>
        <w:t>experience</w:t>
      </w:r>
      <w:proofErr w:type="gramEnd"/>
      <w:r w:rsidRPr="00425905">
        <w:rPr>
          <w:rFonts w:ascii="Trebuchet MS" w:hAnsi="Trebuchet MS"/>
          <w:spacing w:val="4"/>
          <w:sz w:val="20"/>
          <w:szCs w:val="20"/>
        </w:rPr>
        <w:t xml:space="preserve"> and/or demonstrated skills, as required.</w:t>
      </w:r>
    </w:p>
    <w:p w14:paraId="167750A4"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Laboratory facilities for testing and/or calibration, including but not limited to energy sources, lighting and environmental conditions, shall be such as to facilitate correct performance of the tests and/or calibrations.</w:t>
      </w:r>
    </w:p>
    <w:p w14:paraId="7A5D68A9"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All equipment used for tests and/or calibrations, including equipment for subsidiary measurements having a significant effect on the accuracy or validity of the result of the test, calibration or sampling, shall be calibrated before being put into service.</w:t>
      </w:r>
    </w:p>
    <w:p w14:paraId="6C85075D"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The laboratory shall have due experience in the field of testing.</w:t>
      </w:r>
    </w:p>
    <w:p w14:paraId="4678713F" w14:textId="772EEEE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The laboratory shall have experience in performing tests related</w:t>
      </w:r>
      <w:r w:rsidR="00D72B77" w:rsidRPr="00425905">
        <w:rPr>
          <w:rFonts w:ascii="Trebuchet MS" w:hAnsi="Trebuchet MS"/>
          <w:spacing w:val="4"/>
          <w:sz w:val="20"/>
          <w:szCs w:val="20"/>
        </w:rPr>
        <w:t xml:space="preserve"> to firework</w:t>
      </w:r>
      <w:r w:rsidRPr="00425905">
        <w:rPr>
          <w:rFonts w:ascii="Trebuchet MS" w:hAnsi="Trebuchet MS"/>
          <w:spacing w:val="4"/>
          <w:sz w:val="20"/>
          <w:szCs w:val="20"/>
        </w:rPr>
        <w:t xml:space="preserve"> according to the standards mentioned and in interpreting test results and classification issues.</w:t>
      </w:r>
    </w:p>
    <w:p w14:paraId="159D5E79" w14:textId="77777777" w:rsidR="0010431A" w:rsidRPr="00425905" w:rsidRDefault="0010431A" w:rsidP="0010431A">
      <w:pPr>
        <w:pStyle w:val="Text1"/>
        <w:keepNext/>
        <w:spacing w:before="120" w:after="0"/>
        <w:ind w:left="0"/>
        <w:rPr>
          <w:rFonts w:ascii="Trebuchet MS" w:hAnsi="Trebuchet MS"/>
          <w:spacing w:val="4"/>
          <w:sz w:val="20"/>
          <w:szCs w:val="20"/>
        </w:rPr>
      </w:pPr>
      <w:r w:rsidRPr="00425905">
        <w:rPr>
          <w:rFonts w:ascii="Trebuchet MS" w:hAnsi="Trebuchet MS"/>
          <w:spacing w:val="4"/>
          <w:sz w:val="20"/>
          <w:szCs w:val="20"/>
        </w:rPr>
        <w:t>The following requirements apply to subcontracting:</w:t>
      </w:r>
    </w:p>
    <w:p w14:paraId="513E009A" w14:textId="77777777" w:rsidR="0010431A" w:rsidRPr="00425905" w:rsidRDefault="0010431A" w:rsidP="0010431A">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PROSAFE does not accept that the selected laboratory further subcontracts the testing services.</w:t>
      </w:r>
    </w:p>
    <w:p w14:paraId="5DEB747B" w14:textId="1994BB30" w:rsidR="0010431A" w:rsidRPr="00425905" w:rsidRDefault="0010431A" w:rsidP="00F63089">
      <w:pPr>
        <w:pStyle w:val="Text1"/>
        <w:numPr>
          <w:ilvl w:val="0"/>
          <w:numId w:val="1"/>
        </w:numPr>
        <w:spacing w:after="0"/>
        <w:ind w:left="709" w:hanging="352"/>
        <w:rPr>
          <w:rFonts w:ascii="Trebuchet MS" w:hAnsi="Trebuchet MS"/>
          <w:spacing w:val="4"/>
          <w:sz w:val="20"/>
          <w:szCs w:val="20"/>
        </w:rPr>
      </w:pPr>
      <w:r w:rsidRPr="00425905">
        <w:rPr>
          <w:rFonts w:ascii="Trebuchet MS" w:hAnsi="Trebuchet MS"/>
          <w:spacing w:val="4"/>
          <w:sz w:val="20"/>
          <w:szCs w:val="20"/>
        </w:rPr>
        <w:t xml:space="preserve">If the need to subcontract becomes apparent only after the work has been commissioned, the laboratory must ask for PROSAFE’s Executive Director’s permission before such a decision is adopted. </w:t>
      </w:r>
    </w:p>
    <w:p w14:paraId="79DDDBED" w14:textId="77777777" w:rsidR="00F63089" w:rsidRPr="00425905" w:rsidRDefault="00F63089" w:rsidP="00F63089">
      <w:pPr>
        <w:pStyle w:val="Text1"/>
        <w:spacing w:after="0"/>
        <w:ind w:left="709"/>
        <w:rPr>
          <w:rFonts w:ascii="Trebuchet MS" w:hAnsi="Trebuchet MS"/>
          <w:spacing w:val="4"/>
          <w:sz w:val="20"/>
          <w:szCs w:val="20"/>
        </w:rPr>
      </w:pPr>
    </w:p>
    <w:p w14:paraId="2CE07AC3" w14:textId="7A01314C" w:rsidR="0010431A" w:rsidRPr="00425905" w:rsidRDefault="0010431A" w:rsidP="00BE027F">
      <w:pPr>
        <w:pStyle w:val="Text1"/>
        <w:numPr>
          <w:ilvl w:val="0"/>
          <w:numId w:val="7"/>
        </w:numPr>
        <w:spacing w:before="120" w:after="120"/>
        <w:ind w:right="482"/>
        <w:rPr>
          <w:rFonts w:ascii="Trebuchet MS" w:hAnsi="Trebuchet MS"/>
          <w:b/>
          <w:spacing w:val="4"/>
        </w:rPr>
      </w:pPr>
      <w:r w:rsidRPr="00425905">
        <w:rPr>
          <w:rFonts w:ascii="Trebuchet MS" w:hAnsi="Trebuchet MS"/>
          <w:b/>
          <w:spacing w:val="4"/>
        </w:rPr>
        <w:t>Requirements, quotation</w:t>
      </w:r>
    </w:p>
    <w:p w14:paraId="30654750" w14:textId="3A0BEF8D" w:rsidR="0010431A" w:rsidRPr="00425905" w:rsidRDefault="0010431A" w:rsidP="00BD60D7">
      <w:pPr>
        <w:pStyle w:val="Text1"/>
        <w:numPr>
          <w:ilvl w:val="1"/>
          <w:numId w:val="7"/>
        </w:numPr>
        <w:spacing w:before="120" w:after="120"/>
        <w:ind w:left="567" w:right="482" w:hanging="567"/>
        <w:rPr>
          <w:rFonts w:ascii="Trebuchet MS" w:hAnsi="Trebuchet MS"/>
          <w:b/>
          <w:spacing w:val="4"/>
        </w:rPr>
      </w:pPr>
      <w:r w:rsidRPr="00425905">
        <w:rPr>
          <w:rFonts w:ascii="Trebuchet MS" w:hAnsi="Trebuchet MS"/>
          <w:sz w:val="20"/>
          <w:szCs w:val="20"/>
        </w:rPr>
        <w:t>Testing to all the clauses specified in EN 15947 will not be required. Testing will need to be undertaken to the following clauses specified in EN 15947-5:</w:t>
      </w:r>
    </w:p>
    <w:p w14:paraId="3DCC7D49" w14:textId="271EF5F5" w:rsidR="0010431A" w:rsidRPr="00425905" w:rsidRDefault="00BD60D7"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4.1.1</w:t>
      </w:r>
      <w:r w:rsidRPr="00425905">
        <w:rPr>
          <w:rFonts w:ascii="Trebuchet MS" w:hAnsi="Trebuchet MS" w:cs="Arial"/>
          <w:color w:val="000000"/>
          <w:sz w:val="20"/>
          <w:szCs w:val="20"/>
        </w:rPr>
        <w:tab/>
      </w:r>
      <w:r w:rsidR="0010431A" w:rsidRPr="00425905">
        <w:rPr>
          <w:rFonts w:ascii="Trebuchet MS" w:hAnsi="Trebuchet MS" w:cs="Arial"/>
          <w:color w:val="000000"/>
          <w:sz w:val="20"/>
          <w:szCs w:val="20"/>
        </w:rPr>
        <w:t>-</w:t>
      </w:r>
      <w:r w:rsidR="0010431A" w:rsidRPr="00425905">
        <w:rPr>
          <w:rFonts w:ascii="Trebuchet MS" w:hAnsi="Trebuchet MS" w:cs="Arial"/>
          <w:color w:val="000000"/>
          <w:sz w:val="20"/>
          <w:szCs w:val="20"/>
        </w:rPr>
        <w:tab/>
        <w:t>Construction materials – General requirements – Critical</w:t>
      </w:r>
    </w:p>
    <w:p w14:paraId="68EF1EAD" w14:textId="69CE7F8F" w:rsidR="0010431A" w:rsidRPr="00425905" w:rsidRDefault="00BD60D7"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4.1.2</w:t>
      </w:r>
      <w:r w:rsidRPr="00425905">
        <w:rPr>
          <w:rFonts w:ascii="Trebuchet MS" w:hAnsi="Trebuchet MS" w:cs="Arial"/>
          <w:color w:val="000000"/>
          <w:sz w:val="20"/>
          <w:szCs w:val="20"/>
        </w:rPr>
        <w:tab/>
      </w:r>
      <w:r w:rsidR="0010431A" w:rsidRPr="00425905">
        <w:rPr>
          <w:rFonts w:ascii="Trebuchet MS" w:hAnsi="Trebuchet MS" w:cs="Arial"/>
          <w:color w:val="000000"/>
          <w:sz w:val="20"/>
          <w:szCs w:val="20"/>
        </w:rPr>
        <w:t>–</w:t>
      </w:r>
      <w:r w:rsidR="0010431A" w:rsidRPr="00425905">
        <w:rPr>
          <w:rFonts w:ascii="Trebuchet MS" w:hAnsi="Trebuchet MS" w:cs="Arial"/>
          <w:color w:val="000000"/>
          <w:sz w:val="20"/>
          <w:szCs w:val="20"/>
        </w:rPr>
        <w:tab/>
        <w:t>Construction requirements – Specific requirements – Critical</w:t>
      </w:r>
    </w:p>
    <w:p w14:paraId="3878C5CA" w14:textId="32007CB3" w:rsidR="0010431A" w:rsidRPr="00425905" w:rsidRDefault="00BD60D7"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4.3</w:t>
      </w:r>
      <w:r w:rsidRPr="00425905">
        <w:rPr>
          <w:rFonts w:ascii="Trebuchet MS" w:hAnsi="Trebuchet MS" w:cs="Arial"/>
          <w:color w:val="000000"/>
          <w:sz w:val="20"/>
          <w:szCs w:val="20"/>
        </w:rPr>
        <w:tab/>
      </w:r>
      <w:r w:rsidR="0010431A" w:rsidRPr="00425905">
        <w:rPr>
          <w:rFonts w:ascii="Trebuchet MS" w:hAnsi="Trebuchet MS" w:cs="Arial"/>
          <w:color w:val="000000"/>
          <w:sz w:val="20"/>
          <w:szCs w:val="20"/>
        </w:rPr>
        <w:t>-</w:t>
      </w:r>
      <w:r w:rsidR="0010431A" w:rsidRPr="00425905">
        <w:rPr>
          <w:rFonts w:ascii="Trebuchet MS" w:hAnsi="Trebuchet MS" w:cs="Arial"/>
          <w:color w:val="000000"/>
          <w:sz w:val="20"/>
          <w:szCs w:val="20"/>
        </w:rPr>
        <w:tab/>
        <w:t>Elements in batteries &amp; combinations – Major</w:t>
      </w:r>
    </w:p>
    <w:p w14:paraId="1D5F0EF8" w14:textId="71B0CFC0" w:rsidR="0010431A" w:rsidRPr="00425905" w:rsidRDefault="0010431A"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lastRenderedPageBreak/>
        <w:t>6.2</w:t>
      </w:r>
      <w:r w:rsidR="00BD60D7" w:rsidRPr="00425905">
        <w:rPr>
          <w:rFonts w:ascii="Trebuchet MS" w:hAnsi="Trebuchet MS" w:cs="Arial"/>
          <w:color w:val="000000"/>
          <w:sz w:val="20"/>
          <w:szCs w:val="20"/>
        </w:rPr>
        <w:tab/>
      </w:r>
      <w:r w:rsidRPr="00425905">
        <w:rPr>
          <w:rFonts w:ascii="Trebuchet MS" w:hAnsi="Trebuchet MS" w:cs="Arial"/>
          <w:color w:val="000000"/>
          <w:sz w:val="20"/>
          <w:szCs w:val="20"/>
        </w:rPr>
        <w:t>-</w:t>
      </w:r>
      <w:r w:rsidRPr="00425905">
        <w:rPr>
          <w:rFonts w:ascii="Trebuchet MS" w:hAnsi="Trebuchet MS" w:cs="Arial"/>
          <w:color w:val="000000"/>
          <w:sz w:val="20"/>
          <w:szCs w:val="20"/>
        </w:rPr>
        <w:tab/>
        <w:t>Protection of initial fuse and reserve fuse (if applicable) – Major</w:t>
      </w:r>
    </w:p>
    <w:p w14:paraId="62CDEEFF" w14:textId="5F559476" w:rsidR="0010431A" w:rsidRPr="00425905" w:rsidRDefault="0010431A"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6.3</w:t>
      </w:r>
      <w:r w:rsidR="00BD60D7" w:rsidRPr="00425905">
        <w:rPr>
          <w:rFonts w:ascii="Trebuchet MS" w:hAnsi="Trebuchet MS" w:cs="Arial"/>
          <w:color w:val="000000"/>
          <w:sz w:val="20"/>
          <w:szCs w:val="20"/>
        </w:rPr>
        <w:tab/>
      </w:r>
      <w:r w:rsidRPr="00425905">
        <w:rPr>
          <w:rFonts w:ascii="Trebuchet MS" w:hAnsi="Trebuchet MS" w:cs="Arial"/>
          <w:color w:val="000000"/>
          <w:sz w:val="20"/>
          <w:szCs w:val="20"/>
        </w:rPr>
        <w:t>-</w:t>
      </w:r>
      <w:r w:rsidRPr="00425905">
        <w:rPr>
          <w:rFonts w:ascii="Trebuchet MS" w:hAnsi="Trebuchet MS" w:cs="Arial"/>
          <w:color w:val="000000"/>
          <w:sz w:val="20"/>
          <w:szCs w:val="20"/>
        </w:rPr>
        <w:tab/>
        <w:t>Attachment of means of ignition – Major</w:t>
      </w:r>
    </w:p>
    <w:p w14:paraId="1156A19A" w14:textId="5D7D922C" w:rsidR="0010431A" w:rsidRPr="00425905" w:rsidRDefault="0010431A"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6.4.1</w:t>
      </w:r>
      <w:r w:rsidR="00BD60D7" w:rsidRPr="00425905">
        <w:rPr>
          <w:rFonts w:ascii="Trebuchet MS" w:hAnsi="Trebuchet MS" w:cs="Arial"/>
          <w:color w:val="000000"/>
          <w:sz w:val="20"/>
          <w:szCs w:val="20"/>
        </w:rPr>
        <w:tab/>
      </w:r>
      <w:r w:rsidRPr="00425905">
        <w:rPr>
          <w:rFonts w:ascii="Trebuchet MS" w:hAnsi="Trebuchet MS" w:cs="Arial"/>
          <w:color w:val="000000"/>
          <w:sz w:val="20"/>
          <w:szCs w:val="20"/>
        </w:rPr>
        <w:t>–</w:t>
      </w:r>
      <w:r w:rsidRPr="00425905">
        <w:rPr>
          <w:rFonts w:ascii="Trebuchet MS" w:hAnsi="Trebuchet MS" w:cs="Arial"/>
          <w:color w:val="000000"/>
          <w:sz w:val="20"/>
          <w:szCs w:val="20"/>
        </w:rPr>
        <w:tab/>
        <w:t>Ignition of initial fuse and reserve fuse (if applicable) Major &amp;</w:t>
      </w:r>
    </w:p>
    <w:p w14:paraId="4382592D" w14:textId="77D9521F" w:rsidR="0010431A" w:rsidRPr="00425905" w:rsidRDefault="00BD60D7"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ab/>
      </w:r>
      <w:r w:rsidRPr="00425905">
        <w:rPr>
          <w:rFonts w:ascii="Trebuchet MS" w:hAnsi="Trebuchet MS" w:cs="Arial"/>
          <w:color w:val="000000"/>
          <w:sz w:val="20"/>
          <w:szCs w:val="20"/>
        </w:rPr>
        <w:tab/>
      </w:r>
      <w:r w:rsidR="0010431A" w:rsidRPr="00425905">
        <w:rPr>
          <w:rFonts w:ascii="Trebuchet MS" w:hAnsi="Trebuchet MS" w:cs="Arial"/>
          <w:color w:val="000000"/>
          <w:sz w:val="20"/>
          <w:szCs w:val="20"/>
        </w:rPr>
        <w:t>Duration of initial fuse &amp; reserve fuse (if applicable) – Major</w:t>
      </w:r>
    </w:p>
    <w:p w14:paraId="7AA3F114" w14:textId="526EA24E" w:rsidR="0010431A" w:rsidRPr="00425905" w:rsidRDefault="00906359" w:rsidP="00906359">
      <w:pPr>
        <w:tabs>
          <w:tab w:val="left" w:pos="2127"/>
          <w:tab w:val="left" w:pos="2410"/>
        </w:tabs>
        <w:autoSpaceDE w:val="0"/>
        <w:autoSpaceDN w:val="0"/>
        <w:adjustRightInd w:val="0"/>
        <w:ind w:firstLine="1276"/>
        <w:rPr>
          <w:rFonts w:ascii="Trebuchet MS" w:hAnsi="Trebuchet MS" w:cs="Arial"/>
          <w:sz w:val="20"/>
          <w:szCs w:val="20"/>
        </w:rPr>
      </w:pPr>
      <w:r w:rsidRPr="00425905">
        <w:rPr>
          <w:rFonts w:ascii="Trebuchet MS" w:hAnsi="Trebuchet MS" w:cs="Arial"/>
          <w:sz w:val="20"/>
          <w:szCs w:val="20"/>
        </w:rPr>
        <w:t>6.4.2</w:t>
      </w:r>
      <w:r w:rsidR="00BD60D7" w:rsidRPr="00425905">
        <w:rPr>
          <w:rFonts w:ascii="Trebuchet MS" w:hAnsi="Trebuchet MS" w:cs="Arial"/>
          <w:sz w:val="20"/>
          <w:szCs w:val="20"/>
        </w:rPr>
        <w:tab/>
        <w:t>-</w:t>
      </w:r>
      <w:r w:rsidR="00BD60D7" w:rsidRPr="00425905">
        <w:rPr>
          <w:rFonts w:ascii="Trebuchet MS" w:hAnsi="Trebuchet MS" w:cs="Arial"/>
          <w:sz w:val="20"/>
          <w:szCs w:val="20"/>
        </w:rPr>
        <w:tab/>
      </w:r>
      <w:r w:rsidR="0010431A" w:rsidRPr="00425905">
        <w:rPr>
          <w:rFonts w:ascii="Trebuchet MS" w:hAnsi="Trebuchet MS" w:cs="Arial"/>
          <w:sz w:val="20"/>
          <w:szCs w:val="20"/>
        </w:rPr>
        <w:t>Invisible burning of Roman Candles; Ignition time of sparklers - Major</w:t>
      </w:r>
    </w:p>
    <w:p w14:paraId="217D3FBB" w14:textId="714EE3DA" w:rsidR="0010431A" w:rsidRPr="00425905" w:rsidRDefault="00906359"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7.1.2.1</w:t>
      </w:r>
      <w:r w:rsidRPr="00425905">
        <w:rPr>
          <w:rFonts w:ascii="Trebuchet MS" w:hAnsi="Trebuchet MS" w:cs="Arial"/>
          <w:color w:val="000000"/>
          <w:sz w:val="20"/>
          <w:szCs w:val="20"/>
        </w:rPr>
        <w:tab/>
      </w:r>
      <w:r w:rsidR="00BD60D7" w:rsidRPr="00425905">
        <w:rPr>
          <w:rFonts w:ascii="Trebuchet MS" w:hAnsi="Trebuchet MS" w:cs="Arial"/>
          <w:color w:val="000000"/>
          <w:sz w:val="20"/>
          <w:szCs w:val="20"/>
        </w:rPr>
        <w:t>–</w:t>
      </w:r>
      <w:r w:rsidRPr="00425905">
        <w:rPr>
          <w:rFonts w:ascii="Trebuchet MS" w:hAnsi="Trebuchet MS" w:cs="Arial"/>
          <w:color w:val="000000"/>
          <w:sz w:val="20"/>
          <w:szCs w:val="20"/>
        </w:rPr>
        <w:tab/>
      </w:r>
      <w:r w:rsidR="0010431A" w:rsidRPr="00425905">
        <w:rPr>
          <w:rFonts w:ascii="Trebuchet MS" w:hAnsi="Trebuchet MS" w:cs="Arial"/>
          <w:color w:val="000000"/>
          <w:sz w:val="20"/>
          <w:szCs w:val="20"/>
        </w:rPr>
        <w:t>Integrity – General requirements – Major</w:t>
      </w:r>
    </w:p>
    <w:p w14:paraId="5D02B7AF" w14:textId="759EC868" w:rsidR="0010431A" w:rsidRPr="00425905" w:rsidRDefault="00906359"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7.1.2.2</w:t>
      </w:r>
      <w:r w:rsidRPr="00425905">
        <w:rPr>
          <w:rFonts w:ascii="Trebuchet MS" w:hAnsi="Trebuchet MS" w:cs="Arial"/>
          <w:color w:val="000000"/>
          <w:sz w:val="20"/>
          <w:szCs w:val="20"/>
        </w:rPr>
        <w:tab/>
      </w:r>
      <w:r w:rsidR="0010431A" w:rsidRPr="00425905">
        <w:rPr>
          <w:rFonts w:ascii="Trebuchet MS" w:hAnsi="Trebuchet MS" w:cs="Arial"/>
          <w:color w:val="000000"/>
          <w:sz w:val="20"/>
          <w:szCs w:val="20"/>
        </w:rPr>
        <w:t>–</w:t>
      </w:r>
      <w:r w:rsidR="0010431A" w:rsidRPr="00425905">
        <w:rPr>
          <w:rFonts w:ascii="Trebuchet MS" w:hAnsi="Trebuchet MS" w:cs="Arial"/>
          <w:color w:val="000000"/>
          <w:sz w:val="20"/>
          <w:szCs w:val="20"/>
        </w:rPr>
        <w:tab/>
        <w:t>Integrity – Specific requirements – Major</w:t>
      </w:r>
    </w:p>
    <w:p w14:paraId="4C4D8ABE" w14:textId="48CDE09A" w:rsidR="0010431A" w:rsidRPr="00425905" w:rsidRDefault="0010431A"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7.1.3</w:t>
      </w:r>
      <w:r w:rsidR="00906359" w:rsidRPr="00425905">
        <w:rPr>
          <w:rFonts w:ascii="Trebuchet MS" w:hAnsi="Trebuchet MS" w:cs="Arial"/>
          <w:color w:val="000000"/>
          <w:sz w:val="20"/>
          <w:szCs w:val="20"/>
        </w:rPr>
        <w:tab/>
      </w:r>
      <w:r w:rsidRPr="00425905">
        <w:rPr>
          <w:rFonts w:ascii="Trebuchet MS" w:hAnsi="Trebuchet MS" w:cs="Arial"/>
          <w:color w:val="000000"/>
          <w:sz w:val="20"/>
          <w:szCs w:val="20"/>
        </w:rPr>
        <w:t>-</w:t>
      </w:r>
      <w:r w:rsidRPr="00425905">
        <w:rPr>
          <w:rFonts w:ascii="Trebuchet MS" w:hAnsi="Trebuchet MS" w:cs="Arial"/>
          <w:color w:val="000000"/>
          <w:sz w:val="20"/>
          <w:szCs w:val="20"/>
        </w:rPr>
        <w:tab/>
        <w:t xml:space="preserve">Stabilisation of flight - Critical </w:t>
      </w:r>
    </w:p>
    <w:p w14:paraId="55D07084" w14:textId="1D2E40F9" w:rsidR="0010431A" w:rsidRPr="00425905" w:rsidRDefault="0010431A"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7.2.2</w:t>
      </w:r>
      <w:r w:rsidR="00906359" w:rsidRPr="00425905">
        <w:rPr>
          <w:rFonts w:ascii="Trebuchet MS" w:hAnsi="Trebuchet MS" w:cs="Arial"/>
          <w:color w:val="000000"/>
          <w:sz w:val="20"/>
          <w:szCs w:val="20"/>
        </w:rPr>
        <w:tab/>
      </w:r>
      <w:r w:rsidRPr="00425905">
        <w:rPr>
          <w:rFonts w:ascii="Trebuchet MS" w:hAnsi="Trebuchet MS" w:cs="Arial"/>
          <w:color w:val="000000"/>
          <w:sz w:val="20"/>
          <w:szCs w:val="20"/>
        </w:rPr>
        <w:t>–</w:t>
      </w:r>
      <w:r w:rsidRPr="00425905">
        <w:rPr>
          <w:rFonts w:ascii="Trebuchet MS" w:hAnsi="Trebuchet MS" w:cs="Arial"/>
          <w:color w:val="000000"/>
          <w:sz w:val="20"/>
          <w:szCs w:val="20"/>
        </w:rPr>
        <w:tab/>
        <w:t>Functioning – Major</w:t>
      </w:r>
    </w:p>
    <w:p w14:paraId="38795B75" w14:textId="127F5FCF" w:rsidR="0010431A" w:rsidRPr="00425905" w:rsidRDefault="0010431A"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7.2.3</w:t>
      </w:r>
      <w:r w:rsidR="00906359" w:rsidRPr="00425905">
        <w:rPr>
          <w:rFonts w:ascii="Trebuchet MS" w:hAnsi="Trebuchet MS" w:cs="Arial"/>
          <w:color w:val="000000"/>
          <w:sz w:val="20"/>
          <w:szCs w:val="20"/>
        </w:rPr>
        <w:tab/>
      </w:r>
      <w:r w:rsidRPr="00425905">
        <w:rPr>
          <w:rFonts w:ascii="Trebuchet MS" w:hAnsi="Trebuchet MS" w:cs="Arial"/>
          <w:color w:val="000000"/>
          <w:sz w:val="20"/>
          <w:szCs w:val="20"/>
        </w:rPr>
        <w:t>–</w:t>
      </w:r>
      <w:r w:rsidRPr="00425905">
        <w:rPr>
          <w:rFonts w:ascii="Trebuchet MS" w:hAnsi="Trebuchet MS" w:cs="Arial"/>
          <w:color w:val="000000"/>
          <w:sz w:val="20"/>
          <w:szCs w:val="20"/>
        </w:rPr>
        <w:tab/>
        <w:t>Angle of ascent or flight – Major</w:t>
      </w:r>
    </w:p>
    <w:p w14:paraId="22B679BD" w14:textId="3B8B4963" w:rsidR="0010431A" w:rsidRPr="00425905" w:rsidRDefault="00906359" w:rsidP="00906359">
      <w:pPr>
        <w:tabs>
          <w:tab w:val="left" w:pos="2127"/>
          <w:tab w:val="left" w:pos="2410"/>
        </w:tabs>
        <w:autoSpaceDE w:val="0"/>
        <w:autoSpaceDN w:val="0"/>
        <w:adjustRightInd w:val="0"/>
        <w:ind w:firstLine="1276"/>
        <w:rPr>
          <w:rFonts w:ascii="Trebuchet MS" w:hAnsi="Trebuchet MS" w:cs="Arial"/>
          <w:sz w:val="20"/>
          <w:szCs w:val="20"/>
        </w:rPr>
      </w:pPr>
      <w:r w:rsidRPr="00425905">
        <w:rPr>
          <w:rFonts w:ascii="Trebuchet MS" w:hAnsi="Trebuchet MS" w:cs="Arial"/>
          <w:sz w:val="20"/>
          <w:szCs w:val="20"/>
        </w:rPr>
        <w:t>7.2.4</w:t>
      </w:r>
      <w:r w:rsidRPr="00425905">
        <w:rPr>
          <w:rFonts w:ascii="Trebuchet MS" w:hAnsi="Trebuchet MS" w:cs="Arial"/>
          <w:sz w:val="20"/>
          <w:szCs w:val="20"/>
        </w:rPr>
        <w:tab/>
        <w:t>-</w:t>
      </w:r>
      <w:r w:rsidR="0010431A" w:rsidRPr="00425905">
        <w:rPr>
          <w:rFonts w:ascii="Trebuchet MS" w:hAnsi="Trebuchet MS" w:cs="Arial"/>
          <w:sz w:val="20"/>
          <w:szCs w:val="20"/>
        </w:rPr>
        <w:tab/>
        <w:t>Motion – applies to jumping ground spinners only - Major</w:t>
      </w:r>
    </w:p>
    <w:p w14:paraId="4D690028" w14:textId="698B35DA" w:rsidR="0010431A" w:rsidRPr="00425905" w:rsidRDefault="0010431A"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7.2.5</w:t>
      </w:r>
      <w:r w:rsidR="00906359" w:rsidRPr="00425905">
        <w:rPr>
          <w:rFonts w:ascii="Trebuchet MS" w:hAnsi="Trebuchet MS" w:cs="Arial"/>
          <w:color w:val="000000"/>
          <w:sz w:val="20"/>
          <w:szCs w:val="20"/>
        </w:rPr>
        <w:tab/>
      </w:r>
      <w:r w:rsidRPr="00425905">
        <w:rPr>
          <w:rFonts w:ascii="Trebuchet MS" w:hAnsi="Trebuchet MS" w:cs="Arial"/>
          <w:color w:val="000000"/>
          <w:sz w:val="20"/>
          <w:szCs w:val="20"/>
        </w:rPr>
        <w:t>–</w:t>
      </w:r>
      <w:r w:rsidRPr="00425905">
        <w:rPr>
          <w:rFonts w:ascii="Trebuchet MS" w:hAnsi="Trebuchet MS" w:cs="Arial"/>
          <w:color w:val="000000"/>
          <w:sz w:val="20"/>
          <w:szCs w:val="20"/>
        </w:rPr>
        <w:tab/>
        <w:t>Stability during functioning – Critical</w:t>
      </w:r>
    </w:p>
    <w:p w14:paraId="5037D6B9" w14:textId="1C9DD2B3" w:rsidR="0010431A" w:rsidRPr="00425905" w:rsidRDefault="0010431A"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7.2.6</w:t>
      </w:r>
      <w:r w:rsidR="00906359" w:rsidRPr="00425905">
        <w:rPr>
          <w:rFonts w:ascii="Trebuchet MS" w:hAnsi="Trebuchet MS" w:cs="Arial"/>
          <w:color w:val="000000"/>
          <w:sz w:val="20"/>
          <w:szCs w:val="20"/>
        </w:rPr>
        <w:tab/>
      </w:r>
      <w:r w:rsidRPr="00425905">
        <w:rPr>
          <w:rFonts w:ascii="Trebuchet MS" w:hAnsi="Trebuchet MS" w:cs="Arial"/>
          <w:color w:val="000000"/>
          <w:sz w:val="20"/>
          <w:szCs w:val="20"/>
        </w:rPr>
        <w:t>–</w:t>
      </w:r>
      <w:r w:rsidRPr="00425905">
        <w:rPr>
          <w:rFonts w:ascii="Trebuchet MS" w:hAnsi="Trebuchet MS" w:cs="Arial"/>
          <w:color w:val="000000"/>
          <w:sz w:val="20"/>
          <w:szCs w:val="20"/>
        </w:rPr>
        <w:tab/>
        <w:t>Height of explosion – Major</w:t>
      </w:r>
    </w:p>
    <w:p w14:paraId="09354908" w14:textId="6DA8E315" w:rsidR="0010431A" w:rsidRPr="00425905" w:rsidRDefault="0010431A"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7.2.7</w:t>
      </w:r>
      <w:r w:rsidR="00906359" w:rsidRPr="00425905">
        <w:rPr>
          <w:rFonts w:ascii="Trebuchet MS" w:hAnsi="Trebuchet MS" w:cs="Arial"/>
          <w:color w:val="000000"/>
          <w:sz w:val="20"/>
          <w:szCs w:val="20"/>
        </w:rPr>
        <w:tab/>
      </w:r>
      <w:r w:rsidRPr="00425905">
        <w:rPr>
          <w:rFonts w:ascii="Trebuchet MS" w:hAnsi="Trebuchet MS" w:cs="Arial"/>
          <w:color w:val="000000"/>
          <w:sz w:val="20"/>
          <w:szCs w:val="20"/>
        </w:rPr>
        <w:t>–</w:t>
      </w:r>
      <w:r w:rsidRPr="00425905">
        <w:rPr>
          <w:rFonts w:ascii="Trebuchet MS" w:hAnsi="Trebuchet MS" w:cs="Arial"/>
          <w:color w:val="000000"/>
          <w:sz w:val="20"/>
          <w:szCs w:val="20"/>
        </w:rPr>
        <w:tab/>
        <w:t>Sound pressure level – Major</w:t>
      </w:r>
    </w:p>
    <w:p w14:paraId="5C3F78DE" w14:textId="031C9677" w:rsidR="0010431A" w:rsidRPr="00425905" w:rsidRDefault="0010431A"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7.2.8</w:t>
      </w:r>
      <w:r w:rsidR="00906359" w:rsidRPr="00425905">
        <w:rPr>
          <w:rFonts w:ascii="Trebuchet MS" w:hAnsi="Trebuchet MS" w:cs="Arial"/>
          <w:color w:val="000000"/>
          <w:sz w:val="20"/>
          <w:szCs w:val="20"/>
        </w:rPr>
        <w:tab/>
      </w:r>
      <w:r w:rsidRPr="00425905">
        <w:rPr>
          <w:rFonts w:ascii="Trebuchet MS" w:hAnsi="Trebuchet MS" w:cs="Arial"/>
          <w:color w:val="000000"/>
          <w:sz w:val="20"/>
          <w:szCs w:val="20"/>
        </w:rPr>
        <w:t>–</w:t>
      </w:r>
      <w:r w:rsidRPr="00425905">
        <w:rPr>
          <w:rFonts w:ascii="Trebuchet MS" w:hAnsi="Trebuchet MS" w:cs="Arial"/>
          <w:color w:val="000000"/>
          <w:sz w:val="20"/>
          <w:szCs w:val="20"/>
        </w:rPr>
        <w:tab/>
        <w:t>Explosion &amp; other factors – Critical</w:t>
      </w:r>
    </w:p>
    <w:p w14:paraId="0A0CC900" w14:textId="6DE6B568" w:rsidR="0010431A" w:rsidRPr="00425905" w:rsidRDefault="0010431A" w:rsidP="00906359">
      <w:pPr>
        <w:tabs>
          <w:tab w:val="left" w:pos="2127"/>
          <w:tab w:val="left" w:pos="2410"/>
        </w:tabs>
        <w:autoSpaceDE w:val="0"/>
        <w:autoSpaceDN w:val="0"/>
        <w:adjustRightInd w:val="0"/>
        <w:ind w:firstLine="1276"/>
        <w:rPr>
          <w:rFonts w:ascii="Trebuchet MS" w:hAnsi="Trebuchet MS" w:cs="Arial"/>
          <w:sz w:val="20"/>
          <w:szCs w:val="20"/>
        </w:rPr>
      </w:pPr>
      <w:r w:rsidRPr="00425905">
        <w:rPr>
          <w:rFonts w:ascii="Trebuchet MS" w:hAnsi="Trebuchet MS" w:cs="Arial"/>
          <w:sz w:val="20"/>
          <w:szCs w:val="20"/>
        </w:rPr>
        <w:t>7.2.9</w:t>
      </w:r>
      <w:r w:rsidR="00906359" w:rsidRPr="00425905">
        <w:rPr>
          <w:rFonts w:ascii="Trebuchet MS" w:hAnsi="Trebuchet MS" w:cs="Arial"/>
          <w:sz w:val="20"/>
          <w:szCs w:val="20"/>
        </w:rPr>
        <w:tab/>
        <w:t>-</w:t>
      </w:r>
      <w:r w:rsidRPr="00425905">
        <w:rPr>
          <w:rFonts w:ascii="Trebuchet MS" w:hAnsi="Trebuchet MS" w:cs="Arial"/>
          <w:sz w:val="20"/>
          <w:szCs w:val="20"/>
        </w:rPr>
        <w:tab/>
        <w:t>Burning or incandescent matter - Major</w:t>
      </w:r>
    </w:p>
    <w:p w14:paraId="2787AB24" w14:textId="5C0A6C9F" w:rsidR="0010431A" w:rsidRPr="00425905" w:rsidRDefault="0010431A"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7.2.11</w:t>
      </w:r>
      <w:r w:rsidR="00906359" w:rsidRPr="00425905">
        <w:rPr>
          <w:rFonts w:ascii="Trebuchet MS" w:hAnsi="Trebuchet MS" w:cs="Arial"/>
          <w:color w:val="000000"/>
          <w:sz w:val="20"/>
          <w:szCs w:val="20"/>
        </w:rPr>
        <w:tab/>
      </w:r>
      <w:r w:rsidRPr="00425905">
        <w:rPr>
          <w:rFonts w:ascii="Trebuchet MS" w:hAnsi="Trebuchet MS" w:cs="Arial"/>
          <w:color w:val="000000"/>
          <w:sz w:val="20"/>
          <w:szCs w:val="20"/>
        </w:rPr>
        <w:t>–</w:t>
      </w:r>
      <w:r w:rsidRPr="00425905">
        <w:rPr>
          <w:rFonts w:ascii="Trebuchet MS" w:hAnsi="Trebuchet MS" w:cs="Arial"/>
          <w:color w:val="000000"/>
          <w:sz w:val="20"/>
          <w:szCs w:val="20"/>
        </w:rPr>
        <w:tab/>
        <w:t>Project debris – Major</w:t>
      </w:r>
    </w:p>
    <w:p w14:paraId="6AA6D61F" w14:textId="02508EBD" w:rsidR="0010431A" w:rsidRPr="00425905" w:rsidRDefault="0010431A" w:rsidP="00906359">
      <w:pPr>
        <w:tabs>
          <w:tab w:val="left" w:pos="2127"/>
          <w:tab w:val="left" w:pos="2410"/>
        </w:tabs>
        <w:autoSpaceDE w:val="0"/>
        <w:autoSpaceDN w:val="0"/>
        <w:adjustRightInd w:val="0"/>
        <w:ind w:firstLine="1276"/>
        <w:rPr>
          <w:rFonts w:ascii="Trebuchet MS" w:hAnsi="Trebuchet MS" w:cs="Arial"/>
          <w:color w:val="000000"/>
          <w:sz w:val="20"/>
          <w:szCs w:val="20"/>
        </w:rPr>
      </w:pPr>
      <w:r w:rsidRPr="00425905">
        <w:rPr>
          <w:rFonts w:ascii="Trebuchet MS" w:hAnsi="Trebuchet MS" w:cs="Arial"/>
          <w:color w:val="000000"/>
          <w:sz w:val="20"/>
          <w:szCs w:val="20"/>
        </w:rPr>
        <w:t>7.3.2</w:t>
      </w:r>
      <w:r w:rsidR="00906359" w:rsidRPr="00425905">
        <w:rPr>
          <w:rFonts w:ascii="Trebuchet MS" w:hAnsi="Trebuchet MS" w:cs="Arial"/>
          <w:color w:val="000000"/>
          <w:sz w:val="20"/>
          <w:szCs w:val="20"/>
        </w:rPr>
        <w:tab/>
      </w:r>
      <w:r w:rsidRPr="00425905">
        <w:rPr>
          <w:rFonts w:ascii="Trebuchet MS" w:hAnsi="Trebuchet MS" w:cs="Arial"/>
          <w:color w:val="000000"/>
          <w:sz w:val="20"/>
          <w:szCs w:val="20"/>
        </w:rPr>
        <w:t>–</w:t>
      </w:r>
      <w:r w:rsidRPr="00425905">
        <w:rPr>
          <w:rFonts w:ascii="Trebuchet MS" w:hAnsi="Trebuchet MS" w:cs="Arial"/>
          <w:color w:val="000000"/>
          <w:sz w:val="20"/>
          <w:szCs w:val="20"/>
        </w:rPr>
        <w:tab/>
        <w:t xml:space="preserve">Plastics body – Major </w:t>
      </w:r>
    </w:p>
    <w:p w14:paraId="1D7161E5" w14:textId="77777777" w:rsidR="0010431A" w:rsidRPr="00425905" w:rsidRDefault="0010431A" w:rsidP="0010431A">
      <w:pPr>
        <w:autoSpaceDE w:val="0"/>
        <w:autoSpaceDN w:val="0"/>
        <w:adjustRightInd w:val="0"/>
        <w:rPr>
          <w:rFonts w:ascii="Trebuchet MS" w:hAnsi="Trebuchet MS" w:cs="Arial"/>
          <w:color w:val="000000"/>
          <w:sz w:val="20"/>
          <w:szCs w:val="20"/>
        </w:rPr>
      </w:pPr>
      <w:r w:rsidRPr="00425905">
        <w:rPr>
          <w:rFonts w:ascii="Trebuchet MS" w:hAnsi="Trebuchet MS" w:cs="Arial"/>
          <w:color w:val="000000"/>
          <w:sz w:val="20"/>
          <w:szCs w:val="20"/>
        </w:rPr>
        <w:t xml:space="preserve"> </w:t>
      </w:r>
    </w:p>
    <w:p w14:paraId="21C5409F" w14:textId="65688ED1" w:rsidR="0010431A" w:rsidRPr="00425905" w:rsidRDefault="0010431A" w:rsidP="0010431A">
      <w:pPr>
        <w:pStyle w:val="BodyText"/>
        <w:rPr>
          <w:rFonts w:ascii="Trebuchet MS" w:hAnsi="Trebuchet MS"/>
          <w:sz w:val="20"/>
          <w:lang w:val="en-GB"/>
        </w:rPr>
      </w:pPr>
      <w:r w:rsidRPr="00425905">
        <w:rPr>
          <w:rFonts w:ascii="Trebuchet MS" w:hAnsi="Trebuchet MS"/>
          <w:sz w:val="20"/>
          <w:lang w:val="en-GB"/>
        </w:rPr>
        <w:t xml:space="preserve">(Note: At EN 15947 – 5: 2010 – Annex A </w:t>
      </w:r>
      <w:r w:rsidR="00012E7C" w:rsidRPr="00425905">
        <w:rPr>
          <w:rFonts w:ascii="Trebuchet MS" w:hAnsi="Trebuchet MS"/>
          <w:sz w:val="20"/>
          <w:lang w:val="en-GB"/>
        </w:rPr>
        <w:t>– the applicable requirements for</w:t>
      </w:r>
      <w:r w:rsidRPr="00425905">
        <w:rPr>
          <w:rFonts w:ascii="Trebuchet MS" w:hAnsi="Trebuchet MS"/>
          <w:sz w:val="20"/>
          <w:lang w:val="en-GB"/>
        </w:rPr>
        <w:t xml:space="preserve"> </w:t>
      </w:r>
      <w:r w:rsidR="00012E7C" w:rsidRPr="00425905">
        <w:rPr>
          <w:rFonts w:ascii="Trebuchet MS" w:hAnsi="Trebuchet MS"/>
          <w:sz w:val="20"/>
          <w:lang w:val="en-GB"/>
        </w:rPr>
        <w:t>each firework type are detailed, except in the case of compound fireworks</w:t>
      </w:r>
      <w:r w:rsidR="00012E7C" w:rsidRPr="00425905">
        <w:rPr>
          <w:rStyle w:val="FootnoteReference"/>
          <w:rFonts w:ascii="Trebuchet MS" w:hAnsi="Trebuchet MS"/>
          <w:sz w:val="20"/>
          <w:lang w:val="en-GB"/>
        </w:rPr>
        <w:footnoteReference w:id="1"/>
      </w:r>
      <w:r w:rsidR="00012E7C" w:rsidRPr="00425905">
        <w:rPr>
          <w:rFonts w:ascii="Trebuchet MS" w:hAnsi="Trebuchet MS"/>
          <w:sz w:val="20"/>
          <w:lang w:val="en-GB"/>
        </w:rPr>
        <w:t xml:space="preserve">. </w:t>
      </w:r>
      <w:r w:rsidRPr="00425905">
        <w:rPr>
          <w:rFonts w:ascii="Trebuchet MS" w:hAnsi="Trebuchet MS"/>
          <w:sz w:val="20"/>
          <w:lang w:val="en-GB"/>
        </w:rPr>
        <w:t xml:space="preserve"> Each type of firework will not necessarily need to be tested to all the clauses listed above, only to those specified in EN  15947-5: 2010 - Annex A. For this reason it is anticipated that the cost of testing may vary from one type of firework to another.)</w:t>
      </w:r>
    </w:p>
    <w:p w14:paraId="5E8FF8D8" w14:textId="77777777" w:rsidR="00D72B77" w:rsidRPr="00425905" w:rsidRDefault="00D72B77" w:rsidP="0010431A">
      <w:pPr>
        <w:pStyle w:val="BodyText"/>
        <w:rPr>
          <w:rFonts w:ascii="Trebuchet MS" w:hAnsi="Trebuchet MS"/>
          <w:sz w:val="20"/>
          <w:lang w:val="en-GB"/>
        </w:rPr>
      </w:pPr>
    </w:p>
    <w:p w14:paraId="274CD09B" w14:textId="544A6A15" w:rsidR="0010431A" w:rsidRPr="00425905" w:rsidRDefault="0010431A" w:rsidP="0010431A">
      <w:pPr>
        <w:pStyle w:val="BodyText"/>
        <w:rPr>
          <w:rFonts w:ascii="Trebuchet MS" w:hAnsi="Trebuchet MS"/>
          <w:sz w:val="20"/>
          <w:lang w:val="en-GB"/>
        </w:rPr>
      </w:pPr>
      <w:r w:rsidRPr="00425905">
        <w:rPr>
          <w:rFonts w:ascii="Trebuchet MS" w:hAnsi="Trebuchet MS"/>
          <w:sz w:val="20"/>
          <w:lang w:val="en-GB"/>
        </w:rPr>
        <w:t xml:space="preserve">The quotation should </w:t>
      </w:r>
      <w:r w:rsidR="00D72B77" w:rsidRPr="00425905">
        <w:rPr>
          <w:rFonts w:ascii="Trebuchet MS" w:hAnsi="Trebuchet MS"/>
          <w:sz w:val="20"/>
          <w:lang w:val="en-GB"/>
        </w:rPr>
        <w:t xml:space="preserve">therefore </w:t>
      </w:r>
      <w:r w:rsidRPr="00425905">
        <w:rPr>
          <w:rFonts w:ascii="Trebuchet MS" w:hAnsi="Trebuchet MS"/>
          <w:sz w:val="20"/>
          <w:lang w:val="en-GB"/>
        </w:rPr>
        <w:t>include the cost of compliance testing for each of the nine types of firework (Hand held sparklers; Bangers; Double Bangers; Batteries and Combinations; Flash bangers; Jumping ground spinners; Rockets; Roman Candles; Compound fireworks) to the clauses in detailed in 1 above to EN 15947 for 1-10, 11-20, 21 – 30, 31 – 40 and &gt; 30 products.</w:t>
      </w:r>
    </w:p>
    <w:p w14:paraId="48EB90AB" w14:textId="77777777" w:rsidR="0010431A" w:rsidRPr="00425905" w:rsidRDefault="0010431A" w:rsidP="0010431A">
      <w:pPr>
        <w:pStyle w:val="BodyText"/>
        <w:rPr>
          <w:rFonts w:ascii="Trebuchet MS" w:hAnsi="Trebuchet MS"/>
          <w:sz w:val="20"/>
          <w:lang w:val="en-GB"/>
        </w:rPr>
      </w:pPr>
    </w:p>
    <w:p w14:paraId="1019B91B" w14:textId="77777777" w:rsidR="0010431A" w:rsidRPr="00425905" w:rsidRDefault="0010431A" w:rsidP="0010431A">
      <w:pPr>
        <w:pStyle w:val="BodyText"/>
        <w:rPr>
          <w:rFonts w:ascii="Trebuchet MS" w:hAnsi="Trebuchet MS"/>
          <w:sz w:val="20"/>
          <w:lang w:val="en-GB"/>
        </w:rPr>
      </w:pPr>
      <w:r w:rsidRPr="00425905">
        <w:rPr>
          <w:rFonts w:ascii="Trebuchet MS" w:hAnsi="Trebuchet MS"/>
          <w:sz w:val="20"/>
          <w:lang w:val="en-GB"/>
        </w:rPr>
        <w:t>(Note: Each product will include 10 samples of that product, all of which should be tested). It would be helpful if the cost of testing each type of firework/quantity of fireworks could be specified in the following format:</w:t>
      </w:r>
    </w:p>
    <w:p w14:paraId="45DEF123" w14:textId="77777777" w:rsidR="0010431A" w:rsidRPr="00425905" w:rsidRDefault="0010431A" w:rsidP="0010431A">
      <w:pPr>
        <w:autoSpaceDE w:val="0"/>
        <w:autoSpaceDN w:val="0"/>
        <w:adjustRightInd w:val="0"/>
        <w:rPr>
          <w:rFonts w:ascii="Trebuchet MS" w:hAnsi="Trebuchet MS" w:cs="Arial"/>
          <w:color w:val="000000"/>
          <w:sz w:val="20"/>
          <w:szCs w:val="20"/>
        </w:rPr>
      </w:pPr>
    </w:p>
    <w:p w14:paraId="14D5ABA0" w14:textId="77777777" w:rsidR="0010431A" w:rsidRPr="00425905" w:rsidRDefault="0010431A" w:rsidP="0010431A">
      <w:pPr>
        <w:autoSpaceDE w:val="0"/>
        <w:autoSpaceDN w:val="0"/>
        <w:adjustRightInd w:val="0"/>
        <w:rPr>
          <w:rFonts w:ascii="Trebuchet MS" w:hAnsi="Trebuchet MS" w:cs="Arial"/>
          <w:i/>
          <w:color w:val="000000"/>
          <w:sz w:val="20"/>
          <w:szCs w:val="20"/>
        </w:rPr>
      </w:pPr>
      <w:r w:rsidRPr="00425905">
        <w:rPr>
          <w:rFonts w:ascii="Trebuchet MS" w:hAnsi="Trebuchet MS" w:cs="Arial"/>
          <w:i/>
          <w:color w:val="000000"/>
          <w:sz w:val="20"/>
          <w:szCs w:val="20"/>
        </w:rPr>
        <w:t>Type of firework</w:t>
      </w:r>
      <w:r w:rsidRPr="00425905">
        <w:rPr>
          <w:rFonts w:ascii="Trebuchet MS" w:hAnsi="Trebuchet MS" w:cs="Arial"/>
          <w:i/>
          <w:color w:val="000000"/>
          <w:sz w:val="20"/>
          <w:szCs w:val="20"/>
        </w:rPr>
        <w:tab/>
      </w:r>
      <w:r w:rsidRPr="00425905">
        <w:rPr>
          <w:rFonts w:ascii="Trebuchet MS" w:hAnsi="Trebuchet MS" w:cs="Arial"/>
          <w:i/>
          <w:color w:val="000000"/>
          <w:sz w:val="20"/>
          <w:szCs w:val="20"/>
        </w:rPr>
        <w:tab/>
      </w:r>
      <w:r w:rsidRPr="00425905">
        <w:rPr>
          <w:rFonts w:ascii="Trebuchet MS" w:hAnsi="Trebuchet MS" w:cs="Arial"/>
          <w:i/>
          <w:color w:val="000000"/>
          <w:sz w:val="20"/>
          <w:szCs w:val="20"/>
        </w:rPr>
        <w:tab/>
        <w:t>No of products, each consisting of 10 specimens</w:t>
      </w:r>
    </w:p>
    <w:p w14:paraId="6425DFC8" w14:textId="77777777" w:rsidR="0010431A" w:rsidRPr="00425905" w:rsidRDefault="0010431A" w:rsidP="0010431A">
      <w:pPr>
        <w:autoSpaceDE w:val="0"/>
        <w:autoSpaceDN w:val="0"/>
        <w:adjustRightInd w:val="0"/>
        <w:ind w:left="3686" w:hanging="3686"/>
        <w:rPr>
          <w:rFonts w:ascii="Trebuchet MS" w:hAnsi="Trebuchet MS" w:cs="Arial"/>
          <w:i/>
          <w:color w:val="000000"/>
          <w:sz w:val="20"/>
          <w:szCs w:val="20"/>
        </w:rPr>
      </w:pPr>
      <w:r w:rsidRPr="00425905">
        <w:rPr>
          <w:rFonts w:ascii="Trebuchet MS" w:hAnsi="Trebuchet MS" w:cs="Arial"/>
          <w:i/>
          <w:color w:val="000000"/>
          <w:sz w:val="20"/>
          <w:szCs w:val="20"/>
        </w:rPr>
        <w:tab/>
        <w:t>0-10</w:t>
      </w:r>
      <w:r w:rsidRPr="00425905">
        <w:rPr>
          <w:rFonts w:ascii="Trebuchet MS" w:hAnsi="Trebuchet MS" w:cs="Arial"/>
          <w:i/>
          <w:color w:val="000000"/>
          <w:sz w:val="20"/>
          <w:szCs w:val="20"/>
        </w:rPr>
        <w:tab/>
        <w:t>11-20</w:t>
      </w:r>
      <w:r w:rsidRPr="00425905">
        <w:rPr>
          <w:rFonts w:ascii="Trebuchet MS" w:hAnsi="Trebuchet MS" w:cs="Arial"/>
          <w:i/>
          <w:color w:val="000000"/>
          <w:sz w:val="20"/>
          <w:szCs w:val="20"/>
        </w:rPr>
        <w:tab/>
        <w:t xml:space="preserve">  21-30</w:t>
      </w:r>
      <w:r w:rsidRPr="00425905">
        <w:rPr>
          <w:rFonts w:ascii="Trebuchet MS" w:hAnsi="Trebuchet MS" w:cs="Arial"/>
          <w:i/>
          <w:color w:val="000000"/>
          <w:sz w:val="20"/>
          <w:szCs w:val="20"/>
        </w:rPr>
        <w:tab/>
        <w:t xml:space="preserve">   31-40   &gt;40 products</w:t>
      </w:r>
    </w:p>
    <w:p w14:paraId="1C06E083" w14:textId="77777777" w:rsidR="0010431A" w:rsidRPr="00425905" w:rsidRDefault="0010431A" w:rsidP="0010431A">
      <w:pPr>
        <w:autoSpaceDE w:val="0"/>
        <w:autoSpaceDN w:val="0"/>
        <w:adjustRightInd w:val="0"/>
        <w:rPr>
          <w:rFonts w:ascii="Trebuchet MS" w:hAnsi="Trebuchet MS" w:cs="Arial"/>
          <w:i/>
          <w:color w:val="000000"/>
          <w:sz w:val="20"/>
          <w:szCs w:val="20"/>
        </w:rPr>
      </w:pPr>
    </w:p>
    <w:p w14:paraId="4EDFC7CC" w14:textId="77777777" w:rsidR="0010431A" w:rsidRPr="00425905" w:rsidRDefault="0010431A" w:rsidP="0010431A">
      <w:pPr>
        <w:autoSpaceDE w:val="0"/>
        <w:autoSpaceDN w:val="0"/>
        <w:adjustRightInd w:val="0"/>
        <w:ind w:left="3686" w:hanging="3686"/>
        <w:rPr>
          <w:rFonts w:ascii="Trebuchet MS" w:hAnsi="Trebuchet MS" w:cs="Arial"/>
          <w:b/>
          <w:i/>
          <w:color w:val="000000"/>
          <w:sz w:val="20"/>
          <w:szCs w:val="20"/>
        </w:rPr>
      </w:pPr>
      <w:r w:rsidRPr="00425905">
        <w:rPr>
          <w:rFonts w:ascii="Trebuchet MS" w:hAnsi="Trebuchet MS" w:cs="Arial"/>
          <w:color w:val="000000"/>
          <w:sz w:val="20"/>
          <w:szCs w:val="20"/>
        </w:rPr>
        <w:t>Cat 1 – Fountains</w:t>
      </w:r>
      <w:r w:rsidRPr="00425905">
        <w:rPr>
          <w:rFonts w:ascii="Trebuchet MS" w:hAnsi="Trebuchet MS" w:cs="Arial"/>
          <w:color w:val="000000"/>
          <w:sz w:val="20"/>
          <w:szCs w:val="20"/>
        </w:rPr>
        <w:tab/>
      </w:r>
      <w:r w:rsidRPr="00425905">
        <w:rPr>
          <w:rFonts w:ascii="Trebuchet MS" w:hAnsi="Trebuchet MS" w:cs="Arial"/>
          <w:b/>
          <w:color w:val="000000"/>
          <w:sz w:val="20"/>
          <w:szCs w:val="20"/>
        </w:rPr>
        <w:t>……</w:t>
      </w:r>
      <w:r w:rsidRPr="00425905">
        <w:rPr>
          <w:rFonts w:ascii="Trebuchet MS" w:hAnsi="Trebuchet MS" w:cs="Arial"/>
          <w:b/>
          <w:color w:val="000000"/>
          <w:sz w:val="20"/>
          <w:szCs w:val="20"/>
        </w:rPr>
        <w:tab/>
        <w:t>……</w:t>
      </w:r>
      <w:r w:rsidRPr="00425905">
        <w:rPr>
          <w:rFonts w:ascii="Trebuchet MS" w:hAnsi="Trebuchet MS" w:cs="Arial"/>
          <w:b/>
          <w:color w:val="000000"/>
          <w:sz w:val="20"/>
          <w:szCs w:val="20"/>
        </w:rPr>
        <w:tab/>
        <w:t xml:space="preserve">  ……</w:t>
      </w:r>
      <w:r w:rsidRPr="00425905">
        <w:rPr>
          <w:rFonts w:ascii="Trebuchet MS" w:hAnsi="Trebuchet MS" w:cs="Arial"/>
          <w:b/>
          <w:color w:val="000000"/>
          <w:sz w:val="20"/>
          <w:szCs w:val="20"/>
        </w:rPr>
        <w:tab/>
        <w:t xml:space="preserve">    ……      ……</w:t>
      </w:r>
    </w:p>
    <w:p w14:paraId="7A00BE83" w14:textId="77777777" w:rsidR="0010431A" w:rsidRPr="00425905" w:rsidRDefault="0010431A" w:rsidP="0010431A">
      <w:pPr>
        <w:autoSpaceDE w:val="0"/>
        <w:autoSpaceDN w:val="0"/>
        <w:adjustRightInd w:val="0"/>
        <w:rPr>
          <w:rFonts w:ascii="Trebuchet MS" w:hAnsi="Trebuchet MS" w:cs="Arial"/>
          <w:b/>
          <w:color w:val="000000"/>
          <w:sz w:val="20"/>
          <w:szCs w:val="20"/>
        </w:rPr>
      </w:pPr>
    </w:p>
    <w:p w14:paraId="0999ACE4" w14:textId="77777777" w:rsidR="0010431A" w:rsidRPr="00425905" w:rsidRDefault="0010431A" w:rsidP="0010431A">
      <w:pPr>
        <w:autoSpaceDE w:val="0"/>
        <w:autoSpaceDN w:val="0"/>
        <w:adjustRightInd w:val="0"/>
        <w:ind w:left="3686" w:hanging="3686"/>
        <w:rPr>
          <w:rFonts w:ascii="Trebuchet MS" w:hAnsi="Trebuchet MS" w:cs="Arial"/>
          <w:color w:val="000000"/>
          <w:sz w:val="20"/>
          <w:szCs w:val="20"/>
        </w:rPr>
      </w:pPr>
      <w:r w:rsidRPr="00425905">
        <w:rPr>
          <w:rFonts w:ascii="Trebuchet MS" w:hAnsi="Trebuchet MS" w:cs="Arial"/>
          <w:color w:val="000000"/>
          <w:sz w:val="20"/>
          <w:szCs w:val="20"/>
        </w:rPr>
        <w:t>Cat 2/</w:t>
      </w:r>
      <w:proofErr w:type="gramStart"/>
      <w:r w:rsidRPr="00425905">
        <w:rPr>
          <w:rFonts w:ascii="Trebuchet MS" w:hAnsi="Trebuchet MS" w:cs="Arial"/>
          <w:color w:val="000000"/>
          <w:sz w:val="20"/>
          <w:szCs w:val="20"/>
        </w:rPr>
        <w:t>3  Bangers</w:t>
      </w:r>
      <w:proofErr w:type="gramEnd"/>
      <w:r w:rsidRPr="00425905">
        <w:rPr>
          <w:rFonts w:ascii="Trebuchet MS" w:hAnsi="Trebuchet MS" w:cs="Arial"/>
          <w:color w:val="000000"/>
          <w:sz w:val="20"/>
          <w:szCs w:val="20"/>
        </w:rPr>
        <w:tab/>
      </w:r>
      <w:r w:rsidRPr="00425905">
        <w:rPr>
          <w:rFonts w:ascii="Trebuchet MS" w:hAnsi="Trebuchet MS" w:cs="Arial"/>
          <w:b/>
          <w:color w:val="000000"/>
          <w:sz w:val="20"/>
          <w:szCs w:val="20"/>
        </w:rPr>
        <w:t>……</w:t>
      </w:r>
      <w:r w:rsidRPr="00425905">
        <w:rPr>
          <w:rFonts w:ascii="Trebuchet MS" w:hAnsi="Trebuchet MS" w:cs="Arial"/>
          <w:b/>
          <w:color w:val="000000"/>
          <w:sz w:val="20"/>
          <w:szCs w:val="20"/>
        </w:rPr>
        <w:tab/>
        <w:t>……</w:t>
      </w:r>
      <w:r w:rsidRPr="00425905">
        <w:rPr>
          <w:rFonts w:ascii="Trebuchet MS" w:hAnsi="Trebuchet MS" w:cs="Arial"/>
          <w:b/>
          <w:color w:val="000000"/>
          <w:sz w:val="20"/>
          <w:szCs w:val="20"/>
        </w:rPr>
        <w:tab/>
        <w:t xml:space="preserve">  ……</w:t>
      </w:r>
      <w:r w:rsidRPr="00425905">
        <w:rPr>
          <w:rFonts w:ascii="Trebuchet MS" w:hAnsi="Trebuchet MS" w:cs="Arial"/>
          <w:b/>
          <w:color w:val="000000"/>
          <w:sz w:val="20"/>
          <w:szCs w:val="20"/>
        </w:rPr>
        <w:tab/>
        <w:t xml:space="preserve">    ……      ……</w:t>
      </w:r>
    </w:p>
    <w:p w14:paraId="678A5FB2" w14:textId="77777777" w:rsidR="0010431A" w:rsidRPr="00425905" w:rsidRDefault="0010431A" w:rsidP="0010431A">
      <w:pPr>
        <w:autoSpaceDE w:val="0"/>
        <w:autoSpaceDN w:val="0"/>
        <w:adjustRightInd w:val="0"/>
        <w:rPr>
          <w:rFonts w:ascii="Trebuchet MS" w:hAnsi="Trebuchet MS" w:cs="Arial"/>
          <w:color w:val="000000"/>
          <w:sz w:val="20"/>
          <w:szCs w:val="20"/>
        </w:rPr>
      </w:pPr>
    </w:p>
    <w:p w14:paraId="42862AB2" w14:textId="77777777" w:rsidR="0010431A" w:rsidRPr="00425905" w:rsidRDefault="0010431A" w:rsidP="0010431A">
      <w:pPr>
        <w:autoSpaceDE w:val="0"/>
        <w:autoSpaceDN w:val="0"/>
        <w:adjustRightInd w:val="0"/>
        <w:ind w:left="3686" w:hanging="3686"/>
        <w:rPr>
          <w:rFonts w:ascii="Trebuchet MS" w:hAnsi="Trebuchet MS" w:cs="Arial"/>
          <w:color w:val="000000"/>
          <w:sz w:val="20"/>
          <w:szCs w:val="20"/>
        </w:rPr>
      </w:pPr>
      <w:r w:rsidRPr="00425905">
        <w:rPr>
          <w:rFonts w:ascii="Trebuchet MS" w:hAnsi="Trebuchet MS" w:cs="Arial"/>
          <w:color w:val="000000"/>
          <w:sz w:val="20"/>
          <w:szCs w:val="20"/>
        </w:rPr>
        <w:t>Cat 2/3 Double bangers</w:t>
      </w:r>
      <w:r w:rsidRPr="00425905">
        <w:rPr>
          <w:rFonts w:ascii="Trebuchet MS" w:hAnsi="Trebuchet MS" w:cs="Arial"/>
          <w:color w:val="000000"/>
          <w:sz w:val="20"/>
          <w:szCs w:val="20"/>
        </w:rPr>
        <w:tab/>
      </w:r>
      <w:r w:rsidRPr="00425905">
        <w:rPr>
          <w:rFonts w:ascii="Trebuchet MS" w:hAnsi="Trebuchet MS" w:cs="Arial"/>
          <w:b/>
          <w:color w:val="000000"/>
          <w:sz w:val="20"/>
          <w:szCs w:val="20"/>
        </w:rPr>
        <w:t>……</w:t>
      </w:r>
      <w:r w:rsidRPr="00425905">
        <w:rPr>
          <w:rFonts w:ascii="Trebuchet MS" w:hAnsi="Trebuchet MS" w:cs="Arial"/>
          <w:b/>
          <w:color w:val="000000"/>
          <w:sz w:val="20"/>
          <w:szCs w:val="20"/>
        </w:rPr>
        <w:tab/>
        <w:t>……</w:t>
      </w:r>
      <w:r w:rsidRPr="00425905">
        <w:rPr>
          <w:rFonts w:ascii="Trebuchet MS" w:hAnsi="Trebuchet MS" w:cs="Arial"/>
          <w:b/>
          <w:color w:val="000000"/>
          <w:sz w:val="20"/>
          <w:szCs w:val="20"/>
        </w:rPr>
        <w:tab/>
        <w:t xml:space="preserve">  ……</w:t>
      </w:r>
      <w:r w:rsidRPr="00425905">
        <w:rPr>
          <w:rFonts w:ascii="Trebuchet MS" w:hAnsi="Trebuchet MS" w:cs="Arial"/>
          <w:b/>
          <w:color w:val="000000"/>
          <w:sz w:val="20"/>
          <w:szCs w:val="20"/>
        </w:rPr>
        <w:tab/>
        <w:t xml:space="preserve">    ……      ……</w:t>
      </w:r>
    </w:p>
    <w:p w14:paraId="3020D23F" w14:textId="77777777" w:rsidR="0010431A" w:rsidRPr="00425905" w:rsidRDefault="0010431A" w:rsidP="0010431A">
      <w:pPr>
        <w:autoSpaceDE w:val="0"/>
        <w:autoSpaceDN w:val="0"/>
        <w:adjustRightInd w:val="0"/>
        <w:rPr>
          <w:rFonts w:ascii="Trebuchet MS" w:hAnsi="Trebuchet MS" w:cs="Arial"/>
          <w:color w:val="000000"/>
          <w:sz w:val="20"/>
          <w:szCs w:val="20"/>
        </w:rPr>
      </w:pPr>
    </w:p>
    <w:p w14:paraId="762E7DB8" w14:textId="77777777" w:rsidR="0010431A" w:rsidRPr="00425905" w:rsidRDefault="0010431A" w:rsidP="0010431A">
      <w:pPr>
        <w:autoSpaceDE w:val="0"/>
        <w:autoSpaceDN w:val="0"/>
        <w:adjustRightInd w:val="0"/>
        <w:ind w:left="3686" w:hanging="3686"/>
        <w:rPr>
          <w:rFonts w:ascii="Trebuchet MS" w:hAnsi="Trebuchet MS" w:cs="Arial"/>
          <w:color w:val="000000"/>
          <w:sz w:val="20"/>
          <w:szCs w:val="20"/>
        </w:rPr>
      </w:pPr>
      <w:r w:rsidRPr="00425905">
        <w:rPr>
          <w:rFonts w:ascii="Trebuchet MS" w:hAnsi="Trebuchet MS" w:cs="Arial"/>
          <w:color w:val="000000"/>
          <w:sz w:val="20"/>
          <w:szCs w:val="20"/>
        </w:rPr>
        <w:t xml:space="preserve">Cat 2/3 Batteries and combinations </w:t>
      </w:r>
      <w:r w:rsidRPr="00425905">
        <w:rPr>
          <w:rFonts w:ascii="Trebuchet MS" w:hAnsi="Trebuchet MS" w:cs="Arial"/>
          <w:color w:val="000000"/>
          <w:sz w:val="20"/>
          <w:szCs w:val="20"/>
        </w:rPr>
        <w:tab/>
      </w:r>
      <w:r w:rsidRPr="00425905">
        <w:rPr>
          <w:rFonts w:ascii="Trebuchet MS" w:hAnsi="Trebuchet MS" w:cs="Arial"/>
          <w:b/>
          <w:color w:val="000000"/>
          <w:sz w:val="20"/>
          <w:szCs w:val="20"/>
        </w:rPr>
        <w:t>……</w:t>
      </w:r>
      <w:r w:rsidRPr="00425905">
        <w:rPr>
          <w:rFonts w:ascii="Trebuchet MS" w:hAnsi="Trebuchet MS" w:cs="Arial"/>
          <w:b/>
          <w:color w:val="000000"/>
          <w:sz w:val="20"/>
          <w:szCs w:val="20"/>
        </w:rPr>
        <w:tab/>
        <w:t>……</w:t>
      </w:r>
      <w:r w:rsidRPr="00425905">
        <w:rPr>
          <w:rFonts w:ascii="Trebuchet MS" w:hAnsi="Trebuchet MS" w:cs="Arial"/>
          <w:b/>
          <w:color w:val="000000"/>
          <w:sz w:val="20"/>
          <w:szCs w:val="20"/>
        </w:rPr>
        <w:tab/>
        <w:t xml:space="preserve">  ……</w:t>
      </w:r>
      <w:r w:rsidRPr="00425905">
        <w:rPr>
          <w:rFonts w:ascii="Trebuchet MS" w:hAnsi="Trebuchet MS" w:cs="Arial"/>
          <w:b/>
          <w:color w:val="000000"/>
          <w:sz w:val="20"/>
          <w:szCs w:val="20"/>
        </w:rPr>
        <w:tab/>
        <w:t xml:space="preserve">    ……      ……</w:t>
      </w:r>
    </w:p>
    <w:p w14:paraId="7099FCF1" w14:textId="77777777" w:rsidR="0010431A" w:rsidRPr="00425905" w:rsidRDefault="0010431A" w:rsidP="0010431A">
      <w:pPr>
        <w:autoSpaceDE w:val="0"/>
        <w:autoSpaceDN w:val="0"/>
        <w:adjustRightInd w:val="0"/>
        <w:ind w:firstLine="720"/>
        <w:rPr>
          <w:rFonts w:ascii="Trebuchet MS" w:hAnsi="Trebuchet MS" w:cs="Arial"/>
          <w:color w:val="000000"/>
          <w:sz w:val="20"/>
          <w:szCs w:val="20"/>
        </w:rPr>
      </w:pPr>
    </w:p>
    <w:p w14:paraId="5E89A88D" w14:textId="77777777" w:rsidR="0010431A" w:rsidRPr="00425905" w:rsidRDefault="0010431A" w:rsidP="0010431A">
      <w:pPr>
        <w:autoSpaceDE w:val="0"/>
        <w:autoSpaceDN w:val="0"/>
        <w:adjustRightInd w:val="0"/>
        <w:ind w:left="3686" w:hanging="3686"/>
        <w:rPr>
          <w:rFonts w:ascii="Trebuchet MS" w:hAnsi="Trebuchet MS" w:cs="Arial"/>
          <w:b/>
          <w:color w:val="000000"/>
          <w:sz w:val="20"/>
          <w:szCs w:val="20"/>
        </w:rPr>
      </w:pPr>
      <w:r w:rsidRPr="00425905">
        <w:rPr>
          <w:rFonts w:ascii="Trebuchet MS" w:hAnsi="Trebuchet MS" w:cs="Arial"/>
          <w:color w:val="000000"/>
          <w:sz w:val="20"/>
          <w:szCs w:val="20"/>
        </w:rPr>
        <w:t>Cat 2/</w:t>
      </w:r>
      <w:proofErr w:type="gramStart"/>
      <w:r w:rsidRPr="00425905">
        <w:rPr>
          <w:rFonts w:ascii="Trebuchet MS" w:hAnsi="Trebuchet MS" w:cs="Arial"/>
          <w:color w:val="000000"/>
          <w:sz w:val="20"/>
          <w:szCs w:val="20"/>
        </w:rPr>
        <w:t>3  Flash</w:t>
      </w:r>
      <w:proofErr w:type="gramEnd"/>
      <w:r w:rsidRPr="00425905">
        <w:rPr>
          <w:rFonts w:ascii="Trebuchet MS" w:hAnsi="Trebuchet MS" w:cs="Arial"/>
          <w:color w:val="000000"/>
          <w:sz w:val="20"/>
          <w:szCs w:val="20"/>
        </w:rPr>
        <w:t xml:space="preserve"> bangers</w:t>
      </w:r>
      <w:r w:rsidRPr="00425905">
        <w:rPr>
          <w:rFonts w:ascii="Trebuchet MS" w:hAnsi="Trebuchet MS" w:cs="Arial"/>
          <w:color w:val="000000"/>
          <w:sz w:val="20"/>
          <w:szCs w:val="20"/>
        </w:rPr>
        <w:tab/>
      </w:r>
      <w:r w:rsidRPr="00425905">
        <w:rPr>
          <w:rFonts w:ascii="Trebuchet MS" w:hAnsi="Trebuchet MS" w:cs="Arial"/>
          <w:b/>
          <w:color w:val="000000"/>
          <w:sz w:val="20"/>
          <w:szCs w:val="20"/>
        </w:rPr>
        <w:t>……</w:t>
      </w:r>
      <w:r w:rsidRPr="00425905">
        <w:rPr>
          <w:rFonts w:ascii="Trebuchet MS" w:hAnsi="Trebuchet MS" w:cs="Arial"/>
          <w:b/>
          <w:color w:val="000000"/>
          <w:sz w:val="20"/>
          <w:szCs w:val="20"/>
        </w:rPr>
        <w:tab/>
        <w:t>……</w:t>
      </w:r>
      <w:r w:rsidRPr="00425905">
        <w:rPr>
          <w:rFonts w:ascii="Trebuchet MS" w:hAnsi="Trebuchet MS" w:cs="Arial"/>
          <w:b/>
          <w:color w:val="000000"/>
          <w:sz w:val="20"/>
          <w:szCs w:val="20"/>
        </w:rPr>
        <w:tab/>
        <w:t xml:space="preserve">  ……</w:t>
      </w:r>
      <w:r w:rsidRPr="00425905">
        <w:rPr>
          <w:rFonts w:ascii="Trebuchet MS" w:hAnsi="Trebuchet MS" w:cs="Arial"/>
          <w:b/>
          <w:color w:val="000000"/>
          <w:sz w:val="20"/>
          <w:szCs w:val="20"/>
        </w:rPr>
        <w:tab/>
        <w:t xml:space="preserve">     </w:t>
      </w:r>
      <w:r w:rsidRPr="00425905">
        <w:rPr>
          <w:rFonts w:ascii="Trebuchet MS" w:hAnsi="Trebuchet MS" w:cs="Arial"/>
          <w:i/>
          <w:color w:val="000000"/>
          <w:sz w:val="20"/>
          <w:szCs w:val="20"/>
        </w:rPr>
        <w:t xml:space="preserve"> Y</w:t>
      </w:r>
      <w:r w:rsidRPr="00425905">
        <w:rPr>
          <w:rFonts w:ascii="Trebuchet MS" w:hAnsi="Trebuchet MS" w:cs="Arial"/>
          <w:b/>
          <w:color w:val="000000"/>
          <w:sz w:val="20"/>
          <w:szCs w:val="20"/>
        </w:rPr>
        <w:t xml:space="preserve">       ……</w:t>
      </w:r>
    </w:p>
    <w:p w14:paraId="621424ED" w14:textId="77777777" w:rsidR="0010431A" w:rsidRPr="00425905" w:rsidRDefault="0010431A" w:rsidP="0010431A">
      <w:pPr>
        <w:autoSpaceDE w:val="0"/>
        <w:autoSpaceDN w:val="0"/>
        <w:adjustRightInd w:val="0"/>
        <w:rPr>
          <w:rFonts w:ascii="Trebuchet MS" w:hAnsi="Trebuchet MS" w:cs="Arial"/>
          <w:b/>
          <w:color w:val="000000"/>
          <w:sz w:val="20"/>
          <w:szCs w:val="20"/>
        </w:rPr>
      </w:pPr>
    </w:p>
    <w:p w14:paraId="39D99408" w14:textId="77777777" w:rsidR="0010431A" w:rsidRPr="00425905" w:rsidRDefault="0010431A" w:rsidP="0010431A">
      <w:pPr>
        <w:autoSpaceDE w:val="0"/>
        <w:autoSpaceDN w:val="0"/>
        <w:adjustRightInd w:val="0"/>
        <w:ind w:left="3686" w:hanging="3686"/>
        <w:rPr>
          <w:rFonts w:ascii="Trebuchet MS" w:hAnsi="Trebuchet MS" w:cs="Arial"/>
          <w:color w:val="000000"/>
          <w:sz w:val="20"/>
          <w:szCs w:val="20"/>
        </w:rPr>
      </w:pPr>
      <w:r w:rsidRPr="00425905">
        <w:rPr>
          <w:rFonts w:ascii="Trebuchet MS" w:hAnsi="Trebuchet MS" w:cs="Arial"/>
          <w:color w:val="000000"/>
          <w:sz w:val="20"/>
          <w:szCs w:val="20"/>
        </w:rPr>
        <w:t>Cat 2/3 Jumping ground spinners</w:t>
      </w:r>
      <w:r w:rsidRPr="00425905">
        <w:rPr>
          <w:rFonts w:ascii="Trebuchet MS" w:hAnsi="Trebuchet MS" w:cs="Arial"/>
          <w:color w:val="000000"/>
          <w:sz w:val="20"/>
          <w:szCs w:val="20"/>
        </w:rPr>
        <w:tab/>
      </w:r>
      <w:r w:rsidRPr="00425905">
        <w:rPr>
          <w:rFonts w:ascii="Trebuchet MS" w:hAnsi="Trebuchet MS" w:cs="Arial"/>
          <w:b/>
          <w:color w:val="000000"/>
          <w:sz w:val="20"/>
          <w:szCs w:val="20"/>
        </w:rPr>
        <w:t>……</w:t>
      </w:r>
      <w:r w:rsidRPr="00425905">
        <w:rPr>
          <w:rFonts w:ascii="Trebuchet MS" w:hAnsi="Trebuchet MS" w:cs="Arial"/>
          <w:b/>
          <w:color w:val="000000"/>
          <w:sz w:val="20"/>
          <w:szCs w:val="20"/>
        </w:rPr>
        <w:tab/>
        <w:t>……</w:t>
      </w:r>
      <w:r w:rsidRPr="00425905">
        <w:rPr>
          <w:rFonts w:ascii="Trebuchet MS" w:hAnsi="Trebuchet MS" w:cs="Arial"/>
          <w:b/>
          <w:color w:val="000000"/>
          <w:sz w:val="20"/>
          <w:szCs w:val="20"/>
        </w:rPr>
        <w:tab/>
        <w:t xml:space="preserve">  ……</w:t>
      </w:r>
      <w:r w:rsidRPr="00425905">
        <w:rPr>
          <w:rFonts w:ascii="Trebuchet MS" w:hAnsi="Trebuchet MS" w:cs="Arial"/>
          <w:b/>
          <w:color w:val="000000"/>
          <w:sz w:val="20"/>
          <w:szCs w:val="20"/>
        </w:rPr>
        <w:tab/>
        <w:t xml:space="preserve">    ……      ……</w:t>
      </w:r>
    </w:p>
    <w:p w14:paraId="6B10BB04" w14:textId="77777777" w:rsidR="0010431A" w:rsidRPr="00425905" w:rsidRDefault="0010431A" w:rsidP="0010431A">
      <w:pPr>
        <w:autoSpaceDE w:val="0"/>
        <w:autoSpaceDN w:val="0"/>
        <w:adjustRightInd w:val="0"/>
        <w:rPr>
          <w:rFonts w:ascii="Trebuchet MS" w:hAnsi="Trebuchet MS" w:cs="Arial"/>
          <w:color w:val="000000"/>
          <w:sz w:val="20"/>
          <w:szCs w:val="20"/>
        </w:rPr>
      </w:pPr>
      <w:r w:rsidRPr="00425905">
        <w:rPr>
          <w:rFonts w:ascii="Trebuchet MS" w:hAnsi="Trebuchet MS" w:cs="Arial"/>
          <w:color w:val="000000"/>
          <w:sz w:val="20"/>
          <w:szCs w:val="20"/>
        </w:rPr>
        <w:tab/>
        <w:t xml:space="preserve">  </w:t>
      </w:r>
    </w:p>
    <w:p w14:paraId="7BE3668F" w14:textId="77777777" w:rsidR="0010431A" w:rsidRPr="00425905" w:rsidRDefault="0010431A" w:rsidP="0010431A">
      <w:pPr>
        <w:autoSpaceDE w:val="0"/>
        <w:autoSpaceDN w:val="0"/>
        <w:adjustRightInd w:val="0"/>
        <w:ind w:left="3686" w:hanging="3686"/>
        <w:rPr>
          <w:rFonts w:ascii="Trebuchet MS" w:hAnsi="Trebuchet MS" w:cs="Arial"/>
          <w:b/>
          <w:color w:val="000000"/>
          <w:sz w:val="20"/>
          <w:szCs w:val="20"/>
        </w:rPr>
      </w:pPr>
      <w:r w:rsidRPr="00425905">
        <w:rPr>
          <w:rFonts w:ascii="Trebuchet MS" w:hAnsi="Trebuchet MS" w:cs="Arial"/>
          <w:color w:val="000000"/>
          <w:sz w:val="20"/>
          <w:szCs w:val="20"/>
        </w:rPr>
        <w:t>Cat 2/3 Rockets</w:t>
      </w:r>
      <w:r w:rsidRPr="00425905">
        <w:rPr>
          <w:rFonts w:ascii="Trebuchet MS" w:hAnsi="Trebuchet MS" w:cs="Arial"/>
          <w:color w:val="000000"/>
          <w:sz w:val="20"/>
          <w:szCs w:val="20"/>
        </w:rPr>
        <w:tab/>
      </w:r>
      <w:r w:rsidRPr="00425905">
        <w:rPr>
          <w:rFonts w:ascii="Trebuchet MS" w:hAnsi="Trebuchet MS" w:cs="Arial"/>
          <w:b/>
          <w:color w:val="000000"/>
          <w:sz w:val="20"/>
          <w:szCs w:val="20"/>
        </w:rPr>
        <w:t>……</w:t>
      </w:r>
      <w:r w:rsidRPr="00425905">
        <w:rPr>
          <w:rFonts w:ascii="Trebuchet MS" w:hAnsi="Trebuchet MS" w:cs="Arial"/>
          <w:b/>
          <w:color w:val="000000"/>
          <w:sz w:val="20"/>
          <w:szCs w:val="20"/>
        </w:rPr>
        <w:tab/>
        <w:t>……</w:t>
      </w:r>
      <w:r w:rsidRPr="00425905">
        <w:rPr>
          <w:rFonts w:ascii="Trebuchet MS" w:hAnsi="Trebuchet MS" w:cs="Arial"/>
          <w:b/>
          <w:color w:val="000000"/>
          <w:sz w:val="20"/>
          <w:szCs w:val="20"/>
        </w:rPr>
        <w:tab/>
        <w:t xml:space="preserve">  ……</w:t>
      </w:r>
      <w:r w:rsidRPr="00425905">
        <w:rPr>
          <w:rFonts w:ascii="Trebuchet MS" w:hAnsi="Trebuchet MS" w:cs="Arial"/>
          <w:b/>
          <w:color w:val="000000"/>
          <w:sz w:val="20"/>
          <w:szCs w:val="20"/>
        </w:rPr>
        <w:tab/>
        <w:t xml:space="preserve">    ……      ……</w:t>
      </w:r>
    </w:p>
    <w:p w14:paraId="5DE2818B" w14:textId="77777777" w:rsidR="0010431A" w:rsidRPr="00425905" w:rsidRDefault="0010431A" w:rsidP="0010431A">
      <w:pPr>
        <w:autoSpaceDE w:val="0"/>
        <w:autoSpaceDN w:val="0"/>
        <w:adjustRightInd w:val="0"/>
        <w:rPr>
          <w:rFonts w:ascii="Trebuchet MS" w:hAnsi="Trebuchet MS" w:cs="Arial"/>
          <w:b/>
          <w:color w:val="000000"/>
          <w:sz w:val="20"/>
          <w:szCs w:val="20"/>
        </w:rPr>
      </w:pPr>
    </w:p>
    <w:p w14:paraId="5590AC9A" w14:textId="77777777" w:rsidR="0010431A" w:rsidRPr="00425905" w:rsidRDefault="0010431A" w:rsidP="0010431A">
      <w:pPr>
        <w:autoSpaceDE w:val="0"/>
        <w:autoSpaceDN w:val="0"/>
        <w:adjustRightInd w:val="0"/>
        <w:ind w:left="3686" w:hanging="3686"/>
        <w:rPr>
          <w:rFonts w:ascii="Trebuchet MS" w:hAnsi="Trebuchet MS" w:cs="Arial"/>
          <w:b/>
          <w:color w:val="000000"/>
          <w:sz w:val="20"/>
          <w:szCs w:val="20"/>
        </w:rPr>
      </w:pPr>
      <w:r w:rsidRPr="00425905">
        <w:rPr>
          <w:rFonts w:ascii="Trebuchet MS" w:hAnsi="Trebuchet MS" w:cs="Arial"/>
          <w:b/>
          <w:color w:val="000000"/>
          <w:sz w:val="20"/>
          <w:szCs w:val="20"/>
        </w:rPr>
        <w:t xml:space="preserve">Cat 2/3 </w:t>
      </w:r>
      <w:r w:rsidRPr="00425905">
        <w:rPr>
          <w:rFonts w:ascii="Trebuchet MS" w:hAnsi="Trebuchet MS" w:cs="Arial"/>
          <w:color w:val="000000"/>
          <w:sz w:val="20"/>
          <w:szCs w:val="20"/>
        </w:rPr>
        <w:t>Roman candles</w:t>
      </w:r>
      <w:r w:rsidRPr="00425905">
        <w:rPr>
          <w:rFonts w:ascii="Trebuchet MS" w:hAnsi="Trebuchet MS" w:cs="Arial"/>
          <w:color w:val="000000"/>
          <w:sz w:val="20"/>
          <w:szCs w:val="20"/>
        </w:rPr>
        <w:tab/>
      </w:r>
      <w:r w:rsidRPr="00425905">
        <w:rPr>
          <w:rFonts w:ascii="Trebuchet MS" w:hAnsi="Trebuchet MS" w:cs="Arial"/>
          <w:b/>
          <w:color w:val="000000"/>
          <w:sz w:val="20"/>
          <w:szCs w:val="20"/>
        </w:rPr>
        <w:t>……</w:t>
      </w:r>
      <w:r w:rsidRPr="00425905">
        <w:rPr>
          <w:rFonts w:ascii="Trebuchet MS" w:hAnsi="Trebuchet MS" w:cs="Arial"/>
          <w:b/>
          <w:color w:val="000000"/>
          <w:sz w:val="20"/>
          <w:szCs w:val="20"/>
        </w:rPr>
        <w:tab/>
        <w:t>……</w:t>
      </w:r>
      <w:r w:rsidRPr="00425905">
        <w:rPr>
          <w:rFonts w:ascii="Trebuchet MS" w:hAnsi="Trebuchet MS" w:cs="Arial"/>
          <w:b/>
          <w:color w:val="000000"/>
          <w:sz w:val="20"/>
          <w:szCs w:val="20"/>
        </w:rPr>
        <w:tab/>
        <w:t xml:space="preserve">  ……</w:t>
      </w:r>
      <w:r w:rsidRPr="00425905">
        <w:rPr>
          <w:rFonts w:ascii="Trebuchet MS" w:hAnsi="Trebuchet MS" w:cs="Arial"/>
          <w:b/>
          <w:color w:val="000000"/>
          <w:sz w:val="20"/>
          <w:szCs w:val="20"/>
        </w:rPr>
        <w:tab/>
        <w:t xml:space="preserve">    ……      ……</w:t>
      </w:r>
      <w:r w:rsidRPr="00425905">
        <w:rPr>
          <w:rFonts w:ascii="Trebuchet MS" w:hAnsi="Trebuchet MS" w:cs="Arial"/>
          <w:color w:val="000000"/>
          <w:sz w:val="20"/>
          <w:szCs w:val="20"/>
        </w:rPr>
        <w:tab/>
      </w:r>
    </w:p>
    <w:p w14:paraId="2A3A7A7F" w14:textId="77777777" w:rsidR="0010431A" w:rsidRPr="00425905" w:rsidRDefault="0010431A" w:rsidP="0010431A">
      <w:pPr>
        <w:autoSpaceDE w:val="0"/>
        <w:autoSpaceDN w:val="0"/>
        <w:adjustRightInd w:val="0"/>
        <w:rPr>
          <w:rFonts w:ascii="Trebuchet MS" w:hAnsi="Trebuchet MS" w:cs="Arial"/>
          <w:color w:val="000000"/>
          <w:sz w:val="20"/>
          <w:szCs w:val="20"/>
        </w:rPr>
      </w:pPr>
    </w:p>
    <w:p w14:paraId="207A18DB" w14:textId="77777777" w:rsidR="0010431A" w:rsidRPr="00425905" w:rsidRDefault="0010431A" w:rsidP="0010431A">
      <w:pPr>
        <w:autoSpaceDE w:val="0"/>
        <w:autoSpaceDN w:val="0"/>
        <w:adjustRightInd w:val="0"/>
        <w:ind w:left="3686" w:hanging="3686"/>
        <w:rPr>
          <w:rFonts w:ascii="Trebuchet MS" w:hAnsi="Trebuchet MS" w:cs="Arial"/>
          <w:color w:val="000000"/>
          <w:sz w:val="20"/>
          <w:szCs w:val="20"/>
        </w:rPr>
      </w:pPr>
      <w:r w:rsidRPr="00425905">
        <w:rPr>
          <w:rFonts w:ascii="Trebuchet MS" w:hAnsi="Trebuchet MS" w:cs="Arial"/>
          <w:color w:val="000000"/>
          <w:sz w:val="20"/>
          <w:szCs w:val="20"/>
        </w:rPr>
        <w:t>Cat 2/3 Compound fireworks</w:t>
      </w:r>
      <w:r w:rsidRPr="00425905">
        <w:rPr>
          <w:rFonts w:ascii="Trebuchet MS" w:hAnsi="Trebuchet MS" w:cs="Arial"/>
          <w:color w:val="000000"/>
          <w:sz w:val="20"/>
          <w:szCs w:val="20"/>
        </w:rPr>
        <w:tab/>
      </w:r>
      <w:r w:rsidRPr="00425905">
        <w:rPr>
          <w:rFonts w:ascii="Trebuchet MS" w:hAnsi="Trebuchet MS" w:cs="Arial"/>
          <w:b/>
          <w:color w:val="000000"/>
          <w:sz w:val="20"/>
          <w:szCs w:val="20"/>
        </w:rPr>
        <w:t>……</w:t>
      </w:r>
      <w:r w:rsidRPr="00425905">
        <w:rPr>
          <w:rFonts w:ascii="Trebuchet MS" w:hAnsi="Trebuchet MS" w:cs="Arial"/>
          <w:b/>
          <w:color w:val="000000"/>
          <w:sz w:val="20"/>
          <w:szCs w:val="20"/>
        </w:rPr>
        <w:tab/>
        <w:t>……</w:t>
      </w:r>
      <w:r w:rsidRPr="00425905">
        <w:rPr>
          <w:rFonts w:ascii="Trebuchet MS" w:hAnsi="Trebuchet MS" w:cs="Arial"/>
          <w:b/>
          <w:color w:val="000000"/>
          <w:sz w:val="20"/>
          <w:szCs w:val="20"/>
        </w:rPr>
        <w:tab/>
        <w:t xml:space="preserve">  ……</w:t>
      </w:r>
      <w:r w:rsidRPr="00425905">
        <w:rPr>
          <w:rFonts w:ascii="Trebuchet MS" w:hAnsi="Trebuchet MS" w:cs="Arial"/>
          <w:b/>
          <w:color w:val="000000"/>
          <w:sz w:val="20"/>
          <w:szCs w:val="20"/>
        </w:rPr>
        <w:tab/>
        <w:t xml:space="preserve">    ……      ……</w:t>
      </w:r>
    </w:p>
    <w:p w14:paraId="07183E50" w14:textId="77777777" w:rsidR="0010431A" w:rsidRPr="00425905" w:rsidRDefault="0010431A" w:rsidP="0010431A">
      <w:pPr>
        <w:autoSpaceDE w:val="0"/>
        <w:autoSpaceDN w:val="0"/>
        <w:adjustRightInd w:val="0"/>
        <w:rPr>
          <w:rFonts w:ascii="Trebuchet MS" w:hAnsi="Trebuchet MS" w:cs="Arial"/>
          <w:b/>
          <w:color w:val="000000"/>
          <w:sz w:val="20"/>
          <w:szCs w:val="20"/>
        </w:rPr>
      </w:pPr>
    </w:p>
    <w:p w14:paraId="481B31BE" w14:textId="77777777" w:rsidR="0010431A" w:rsidRPr="00425905" w:rsidRDefault="0010431A" w:rsidP="0010431A">
      <w:pPr>
        <w:pStyle w:val="Text1"/>
        <w:spacing w:after="0"/>
        <w:ind w:left="0"/>
        <w:rPr>
          <w:rFonts w:ascii="Trebuchet MS" w:hAnsi="Trebuchet MS"/>
          <w:spacing w:val="4"/>
          <w:sz w:val="20"/>
          <w:szCs w:val="20"/>
        </w:rPr>
      </w:pPr>
    </w:p>
    <w:p w14:paraId="56502615" w14:textId="23B9C814" w:rsidR="0010431A" w:rsidRPr="00425905" w:rsidRDefault="0010431A" w:rsidP="0010431A">
      <w:pPr>
        <w:pStyle w:val="Text1"/>
        <w:spacing w:after="0"/>
        <w:ind w:left="0"/>
        <w:rPr>
          <w:rFonts w:ascii="Trebuchet MS" w:hAnsi="Trebuchet MS"/>
          <w:spacing w:val="4"/>
          <w:sz w:val="20"/>
          <w:szCs w:val="20"/>
        </w:rPr>
      </w:pPr>
      <w:r w:rsidRPr="00425905">
        <w:rPr>
          <w:rFonts w:ascii="Trebuchet MS" w:hAnsi="Trebuchet MS"/>
          <w:i/>
          <w:spacing w:val="4"/>
          <w:sz w:val="20"/>
          <w:szCs w:val="20"/>
        </w:rPr>
        <w:lastRenderedPageBreak/>
        <w:t xml:space="preserve">Explanatory Note for the avoidance of doubt: The intention is that two market surveillance exercises will be conducted during the course of the project, viz. one during the winter 2015/16, the other during the winter 2016/17. If, for example 20 tests are required for Flash bangers during the winter 2015/16 market surveillance exercise and a further 15 tests are required during the winter 2016/15 market surveillance exercise, then the total no of tests on this type of firework that will be required throughout the lifetime of the project will be 20 + 15 = 35 tests. These will be charged at the rate of 35 x </w:t>
      </w:r>
      <w:r w:rsidRPr="00425905">
        <w:rPr>
          <w:rFonts w:ascii="Trebuchet MS" w:hAnsi="Trebuchet MS"/>
          <w:b/>
          <w:i/>
          <w:spacing w:val="4"/>
          <w:sz w:val="20"/>
          <w:szCs w:val="20"/>
        </w:rPr>
        <w:t>Y</w:t>
      </w:r>
      <w:r w:rsidRPr="00425905">
        <w:rPr>
          <w:rFonts w:ascii="Trebuchet MS" w:hAnsi="Trebuchet MS"/>
          <w:i/>
          <w:spacing w:val="4"/>
          <w:sz w:val="20"/>
          <w:szCs w:val="20"/>
        </w:rPr>
        <w:t xml:space="preserve"> euros using the information in the table above.</w:t>
      </w:r>
      <w:r w:rsidR="0037150B" w:rsidRPr="00425905">
        <w:rPr>
          <w:rFonts w:ascii="Trebuchet MS" w:hAnsi="Trebuchet MS"/>
          <w:i/>
          <w:spacing w:val="4"/>
          <w:sz w:val="20"/>
          <w:szCs w:val="20"/>
        </w:rPr>
        <w:t xml:space="preserve"> </w:t>
      </w:r>
      <w:proofErr w:type="gramStart"/>
      <w:r w:rsidR="0037150B" w:rsidRPr="00425905">
        <w:rPr>
          <w:rFonts w:ascii="Trebuchet MS" w:hAnsi="Trebuchet MS"/>
          <w:i/>
          <w:spacing w:val="4"/>
          <w:sz w:val="20"/>
          <w:szCs w:val="20"/>
        </w:rPr>
        <w:t xml:space="preserve">(Y being </w:t>
      </w:r>
      <w:r w:rsidR="001734EB" w:rsidRPr="00425905">
        <w:rPr>
          <w:rFonts w:ascii="Trebuchet MS" w:hAnsi="Trebuchet MS"/>
          <w:i/>
          <w:spacing w:val="4"/>
          <w:sz w:val="20"/>
          <w:szCs w:val="20"/>
        </w:rPr>
        <w:t xml:space="preserve">the </w:t>
      </w:r>
      <w:r w:rsidR="0037150B" w:rsidRPr="00425905">
        <w:rPr>
          <w:rFonts w:ascii="Trebuchet MS" w:hAnsi="Trebuchet MS"/>
          <w:spacing w:val="4"/>
          <w:sz w:val="20"/>
          <w:szCs w:val="20"/>
        </w:rPr>
        <w:t>cost of testing a flash banger when 35 of these products are submitted to the laboratory for testing.)</w:t>
      </w:r>
      <w:proofErr w:type="gramEnd"/>
    </w:p>
    <w:p w14:paraId="5BD1C839" w14:textId="77777777" w:rsidR="0010431A" w:rsidRPr="00425905" w:rsidRDefault="0010431A" w:rsidP="0010431A">
      <w:pPr>
        <w:pStyle w:val="Text1"/>
        <w:spacing w:after="0"/>
        <w:ind w:left="0"/>
        <w:rPr>
          <w:rFonts w:ascii="Trebuchet MS" w:hAnsi="Trebuchet MS"/>
          <w:spacing w:val="4"/>
          <w:sz w:val="20"/>
          <w:szCs w:val="20"/>
        </w:rPr>
      </w:pPr>
    </w:p>
    <w:p w14:paraId="19FB0F52" w14:textId="77777777" w:rsidR="0010431A" w:rsidRPr="00425905" w:rsidRDefault="0010431A" w:rsidP="0010431A">
      <w:pPr>
        <w:pStyle w:val="Text1"/>
        <w:spacing w:after="0"/>
        <w:ind w:left="0"/>
        <w:rPr>
          <w:rFonts w:ascii="Trebuchet MS" w:hAnsi="Trebuchet MS"/>
          <w:spacing w:val="4"/>
          <w:sz w:val="20"/>
          <w:szCs w:val="20"/>
        </w:rPr>
      </w:pPr>
      <w:r w:rsidRPr="00425905">
        <w:rPr>
          <w:rFonts w:ascii="Trebuchet MS" w:hAnsi="Trebuchet MS"/>
          <w:spacing w:val="4"/>
          <w:sz w:val="20"/>
          <w:szCs w:val="20"/>
        </w:rPr>
        <w:t>5.2</w:t>
      </w:r>
      <w:r w:rsidRPr="00425905">
        <w:rPr>
          <w:rFonts w:ascii="Trebuchet MS" w:hAnsi="Trebuchet MS"/>
          <w:spacing w:val="4"/>
          <w:sz w:val="20"/>
          <w:szCs w:val="20"/>
        </w:rPr>
        <w:tab/>
        <w:t>A test report giving the results of the testing of each sample from each product will be required. Where applicable, the test report must indicate the measured value for each property, not only “failed/passed”. The quote must be per product. The test report must be in a format specified by PROSAFE.</w:t>
      </w:r>
    </w:p>
    <w:p w14:paraId="4F8783BF" w14:textId="77777777" w:rsidR="0010431A" w:rsidRPr="00425905" w:rsidRDefault="0010431A" w:rsidP="0010431A">
      <w:pPr>
        <w:pStyle w:val="Text1"/>
        <w:spacing w:after="0"/>
        <w:ind w:left="0"/>
        <w:rPr>
          <w:rFonts w:ascii="Trebuchet MS" w:hAnsi="Trebuchet MS"/>
          <w:spacing w:val="4"/>
          <w:sz w:val="20"/>
          <w:szCs w:val="20"/>
        </w:rPr>
      </w:pPr>
    </w:p>
    <w:p w14:paraId="1CD610C1" w14:textId="0607384B" w:rsidR="0010431A" w:rsidRPr="00425905" w:rsidRDefault="0010431A" w:rsidP="0010431A">
      <w:pPr>
        <w:pStyle w:val="Text1"/>
        <w:spacing w:after="0"/>
        <w:ind w:left="0"/>
        <w:rPr>
          <w:rFonts w:ascii="Trebuchet MS" w:hAnsi="Trebuchet MS"/>
          <w:spacing w:val="4"/>
          <w:sz w:val="20"/>
          <w:szCs w:val="20"/>
        </w:rPr>
      </w:pPr>
      <w:r w:rsidRPr="00425905">
        <w:rPr>
          <w:rFonts w:ascii="Trebuchet MS" w:hAnsi="Trebuchet MS"/>
          <w:spacing w:val="4"/>
          <w:sz w:val="20"/>
          <w:szCs w:val="20"/>
        </w:rPr>
        <w:t>5.3</w:t>
      </w:r>
      <w:r w:rsidRPr="00425905">
        <w:rPr>
          <w:rFonts w:ascii="Trebuchet MS" w:hAnsi="Trebuchet MS"/>
          <w:spacing w:val="4"/>
          <w:sz w:val="20"/>
          <w:szCs w:val="20"/>
        </w:rPr>
        <w:tab/>
        <w:t xml:space="preserve">The test laboratory shall produce an overview table with the findings from </w:t>
      </w:r>
      <w:r w:rsidR="00D72B77" w:rsidRPr="00425905">
        <w:rPr>
          <w:rFonts w:ascii="Trebuchet MS" w:hAnsi="Trebuchet MS"/>
          <w:spacing w:val="4"/>
          <w:sz w:val="20"/>
          <w:szCs w:val="20"/>
        </w:rPr>
        <w:t>5.</w:t>
      </w:r>
      <w:r w:rsidRPr="00425905">
        <w:rPr>
          <w:rFonts w:ascii="Trebuchet MS" w:hAnsi="Trebuchet MS"/>
          <w:spacing w:val="4"/>
          <w:sz w:val="20"/>
          <w:szCs w:val="20"/>
        </w:rPr>
        <w:t xml:space="preserve">1 and </w:t>
      </w:r>
      <w:r w:rsidR="00D72B77" w:rsidRPr="00425905">
        <w:rPr>
          <w:rFonts w:ascii="Trebuchet MS" w:hAnsi="Trebuchet MS"/>
          <w:spacing w:val="4"/>
          <w:sz w:val="20"/>
          <w:szCs w:val="20"/>
        </w:rPr>
        <w:t>5.</w:t>
      </w:r>
      <w:r w:rsidRPr="00425905">
        <w:rPr>
          <w:rFonts w:ascii="Trebuchet MS" w:hAnsi="Trebuchet MS"/>
          <w:spacing w:val="4"/>
          <w:sz w:val="20"/>
          <w:szCs w:val="20"/>
        </w:rPr>
        <w:t>2 above for all received products.</w:t>
      </w:r>
    </w:p>
    <w:p w14:paraId="5B4D71D6" w14:textId="77777777"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The tenderer must quote all prices including VAT. PROSAFE is not able to recover VAT and does not accept the reverse charge method.</w:t>
      </w:r>
    </w:p>
    <w:p w14:paraId="451501A6" w14:textId="77777777"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The tenderer must explain where the testing will take place (which country). For practical reasons, PROSAFE will only in exceptional cases engage with laboratories where the testing is going to take place outside the EU/EEA countries.</w:t>
      </w:r>
    </w:p>
    <w:p w14:paraId="51ED0E27" w14:textId="77777777"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The tenderer must describe his qualifications and experience in line with the above-mentioned requirements.</w:t>
      </w:r>
    </w:p>
    <w:p w14:paraId="0E44C7A3" w14:textId="77777777" w:rsidR="0010431A" w:rsidRPr="00425905" w:rsidRDefault="0010431A" w:rsidP="0010431A">
      <w:pPr>
        <w:pStyle w:val="Text1"/>
        <w:spacing w:before="120" w:after="120"/>
        <w:ind w:left="0"/>
        <w:rPr>
          <w:rFonts w:ascii="Trebuchet MS" w:hAnsi="Trebuchet MS"/>
          <w:spacing w:val="4"/>
          <w:sz w:val="20"/>
          <w:szCs w:val="20"/>
        </w:rPr>
      </w:pPr>
    </w:p>
    <w:p w14:paraId="7FAB670B" w14:textId="392E4FF2" w:rsidR="0010431A" w:rsidRPr="00425905" w:rsidRDefault="0010431A" w:rsidP="00BE027F">
      <w:pPr>
        <w:pStyle w:val="Text1"/>
        <w:numPr>
          <w:ilvl w:val="0"/>
          <w:numId w:val="7"/>
        </w:numPr>
        <w:spacing w:before="120" w:after="120"/>
        <w:ind w:right="482"/>
        <w:rPr>
          <w:rFonts w:ascii="Trebuchet MS" w:hAnsi="Trebuchet MS"/>
          <w:b/>
          <w:spacing w:val="4"/>
        </w:rPr>
      </w:pPr>
      <w:r w:rsidRPr="00425905">
        <w:rPr>
          <w:rFonts w:ascii="Trebuchet MS" w:hAnsi="Trebuchet MS"/>
          <w:b/>
          <w:spacing w:val="4"/>
        </w:rPr>
        <w:t>Deadline</w:t>
      </w:r>
    </w:p>
    <w:p w14:paraId="6D9CFEFD" w14:textId="77777777" w:rsidR="0010431A" w:rsidRPr="00425905" w:rsidRDefault="0010431A" w:rsidP="0010431A">
      <w:pPr>
        <w:pStyle w:val="BodyText"/>
        <w:rPr>
          <w:rFonts w:ascii="Trebuchet MS" w:hAnsi="Trebuchet MS"/>
          <w:sz w:val="20"/>
          <w:lang w:val="en-GB"/>
        </w:rPr>
      </w:pPr>
    </w:p>
    <w:p w14:paraId="3AEF22A0" w14:textId="77795729" w:rsidR="0010431A" w:rsidRPr="00425905" w:rsidRDefault="0010431A" w:rsidP="0010431A">
      <w:pPr>
        <w:pStyle w:val="BodyText"/>
        <w:rPr>
          <w:rFonts w:ascii="Trebuchet MS" w:hAnsi="Trebuchet MS"/>
          <w:sz w:val="20"/>
          <w:lang w:val="en-GB"/>
        </w:rPr>
      </w:pPr>
      <w:r w:rsidRPr="00425905">
        <w:rPr>
          <w:rFonts w:ascii="Trebuchet MS" w:hAnsi="Trebuchet MS"/>
          <w:sz w:val="20"/>
          <w:lang w:val="en-GB"/>
        </w:rPr>
        <w:t xml:space="preserve">Quotations shall be sent to the PROSAFE </w:t>
      </w:r>
      <w:r w:rsidR="001734EB" w:rsidRPr="00425905">
        <w:rPr>
          <w:rFonts w:ascii="Trebuchet MS" w:hAnsi="Trebuchet MS"/>
          <w:sz w:val="20"/>
          <w:lang w:val="en-GB"/>
        </w:rPr>
        <w:t>Office</w:t>
      </w:r>
      <w:r w:rsidRPr="00425905">
        <w:rPr>
          <w:rFonts w:ascii="Trebuchet MS" w:hAnsi="Trebuchet MS"/>
          <w:sz w:val="20"/>
          <w:lang w:val="en-GB"/>
        </w:rPr>
        <w:t xml:space="preserve"> in hardcopy (Avenue des Arts/Kunstlaan 41, 2</w:t>
      </w:r>
      <w:r w:rsidRPr="00425905">
        <w:rPr>
          <w:rFonts w:ascii="Trebuchet MS" w:hAnsi="Trebuchet MS"/>
          <w:sz w:val="20"/>
          <w:vertAlign w:val="superscript"/>
          <w:lang w:val="en-GB"/>
        </w:rPr>
        <w:t>nd</w:t>
      </w:r>
      <w:r w:rsidRPr="00425905">
        <w:rPr>
          <w:rFonts w:ascii="Trebuchet MS" w:hAnsi="Trebuchet MS"/>
          <w:sz w:val="20"/>
          <w:lang w:val="en-GB"/>
        </w:rPr>
        <w:t xml:space="preserve"> floor, B-1040 Brussels, Belgium) and via email to </w:t>
      </w:r>
      <w:hyperlink r:id="rId8" w:history="1">
        <w:r w:rsidRPr="00425905">
          <w:rPr>
            <w:rFonts w:ascii="Trebuchet MS" w:hAnsi="Trebuchet MS"/>
            <w:color w:val="0000FF"/>
            <w:sz w:val="20"/>
            <w:u w:val="single"/>
            <w:lang w:val="en-GB"/>
          </w:rPr>
          <w:t>info@prosafe.org</w:t>
        </w:r>
      </w:hyperlink>
      <w:r w:rsidRPr="00425905">
        <w:rPr>
          <w:rFonts w:ascii="Trebuchet MS" w:hAnsi="Trebuchet MS"/>
          <w:sz w:val="20"/>
          <w:lang w:val="en-GB"/>
        </w:rPr>
        <w:t>.</w:t>
      </w:r>
    </w:p>
    <w:p w14:paraId="03103191" w14:textId="6EA085D3" w:rsidR="0010431A" w:rsidRPr="00425905" w:rsidRDefault="0010431A" w:rsidP="0010431A">
      <w:pPr>
        <w:pStyle w:val="Heading3"/>
        <w:rPr>
          <w:rFonts w:ascii="Trebuchet MS" w:hAnsi="Trebuchet MS"/>
          <w:b w:val="0"/>
          <w:sz w:val="20"/>
          <w:szCs w:val="20"/>
        </w:rPr>
      </w:pPr>
      <w:r w:rsidRPr="00425905">
        <w:rPr>
          <w:rFonts w:ascii="Trebuchet MS" w:hAnsi="Trebuchet MS"/>
          <w:b w:val="0"/>
          <w:sz w:val="20"/>
          <w:szCs w:val="20"/>
        </w:rPr>
        <w:t xml:space="preserve">The email shall be copied to the Activity Coordinator, </w:t>
      </w:r>
      <w:r w:rsidR="001734EB" w:rsidRPr="00425905">
        <w:rPr>
          <w:rFonts w:ascii="Trebuchet MS" w:hAnsi="Trebuchet MS"/>
          <w:b w:val="0"/>
          <w:sz w:val="20"/>
          <w:szCs w:val="20"/>
        </w:rPr>
        <w:t xml:space="preserve">Robert Chantry-Price, at </w:t>
      </w:r>
      <w:hyperlink r:id="rId9" w:history="1">
        <w:r w:rsidRPr="00425905">
          <w:rPr>
            <w:rStyle w:val="Hyperlink"/>
            <w:rFonts w:ascii="Trebuchet MS" w:hAnsi="Trebuchet MS"/>
            <w:b w:val="0"/>
            <w:sz w:val="20"/>
            <w:szCs w:val="20"/>
          </w:rPr>
          <w:t>robertchantryprice@gmail.com</w:t>
        </w:r>
      </w:hyperlink>
      <w:r w:rsidRPr="00425905">
        <w:rPr>
          <w:rFonts w:ascii="Trebuchet MS" w:hAnsi="Trebuchet MS"/>
          <w:b w:val="0"/>
          <w:sz w:val="20"/>
          <w:szCs w:val="20"/>
        </w:rPr>
        <w:t xml:space="preserve">  and to the Activity Leader</w:t>
      </w:r>
      <w:r w:rsidR="001734EB" w:rsidRPr="00425905">
        <w:rPr>
          <w:rFonts w:ascii="Trebuchet MS" w:hAnsi="Trebuchet MS"/>
          <w:b w:val="0"/>
          <w:sz w:val="20"/>
          <w:szCs w:val="20"/>
        </w:rPr>
        <w:t>, Arno van Dop, at</w:t>
      </w:r>
      <w:r w:rsidRPr="00425905">
        <w:rPr>
          <w:rFonts w:ascii="Trebuchet MS" w:hAnsi="Trebuchet MS"/>
          <w:b w:val="0"/>
          <w:sz w:val="20"/>
          <w:szCs w:val="20"/>
        </w:rPr>
        <w:t xml:space="preserve"> </w:t>
      </w:r>
      <w:hyperlink r:id="rId10" w:history="1">
        <w:r w:rsidRPr="00425905">
          <w:rPr>
            <w:rStyle w:val="Hyperlink"/>
            <w:rFonts w:ascii="Trebuchet MS" w:hAnsi="Trebuchet MS"/>
            <w:b w:val="0"/>
            <w:sz w:val="20"/>
            <w:szCs w:val="20"/>
          </w:rPr>
          <w:t>arno.van.dop@ilent.nl</w:t>
        </w:r>
      </w:hyperlink>
      <w:r w:rsidR="001734EB" w:rsidRPr="00425905">
        <w:rPr>
          <w:rStyle w:val="Hyperlink"/>
          <w:rFonts w:ascii="Trebuchet MS" w:hAnsi="Trebuchet MS"/>
          <w:b w:val="0"/>
          <w:sz w:val="20"/>
          <w:szCs w:val="20"/>
        </w:rPr>
        <w:t>.</w:t>
      </w:r>
      <w:r w:rsidRPr="00425905">
        <w:rPr>
          <w:rFonts w:ascii="Trebuchet MS" w:hAnsi="Trebuchet MS"/>
          <w:b w:val="0"/>
          <w:sz w:val="20"/>
          <w:szCs w:val="20"/>
        </w:rPr>
        <w:t xml:space="preserve"> </w:t>
      </w:r>
    </w:p>
    <w:p w14:paraId="1F4A2832" w14:textId="77777777" w:rsidR="0010431A" w:rsidRPr="00425905" w:rsidRDefault="0010431A" w:rsidP="0010431A">
      <w:pPr>
        <w:rPr>
          <w:rFonts w:ascii="Trebuchet MS" w:hAnsi="Trebuchet MS"/>
        </w:rPr>
      </w:pPr>
    </w:p>
    <w:p w14:paraId="1E4B3A2A" w14:textId="7D5427C6" w:rsidR="0010431A" w:rsidRPr="00425905" w:rsidRDefault="0010431A" w:rsidP="00F63089">
      <w:pPr>
        <w:pStyle w:val="BodyText"/>
        <w:rPr>
          <w:rFonts w:ascii="Trebuchet MS" w:hAnsi="Trebuchet MS"/>
          <w:bCs/>
          <w:sz w:val="20"/>
          <w:lang w:val="en-GB"/>
        </w:rPr>
      </w:pPr>
      <w:r w:rsidRPr="00425905">
        <w:rPr>
          <w:rFonts w:ascii="Trebuchet MS" w:hAnsi="Trebuchet MS"/>
          <w:b/>
          <w:i/>
          <w:sz w:val="20"/>
          <w:lang w:val="en-GB"/>
        </w:rPr>
        <w:t xml:space="preserve">Quotations shall be received at PROSAFE no </w:t>
      </w:r>
      <w:r w:rsidR="0037150B" w:rsidRPr="00425905">
        <w:rPr>
          <w:rFonts w:ascii="Trebuchet MS" w:hAnsi="Trebuchet MS"/>
          <w:b/>
          <w:i/>
          <w:sz w:val="20"/>
          <w:lang w:val="en-GB"/>
        </w:rPr>
        <w:t>later than 17</w:t>
      </w:r>
      <w:r w:rsidR="001734EB" w:rsidRPr="00425905">
        <w:rPr>
          <w:rFonts w:ascii="Trebuchet MS" w:hAnsi="Trebuchet MS"/>
          <w:b/>
          <w:i/>
          <w:sz w:val="20"/>
          <w:lang w:val="en-GB"/>
        </w:rPr>
        <w:t>:</w:t>
      </w:r>
      <w:r w:rsidR="0037150B" w:rsidRPr="00425905">
        <w:rPr>
          <w:rFonts w:ascii="Trebuchet MS" w:hAnsi="Trebuchet MS"/>
          <w:b/>
          <w:i/>
          <w:sz w:val="20"/>
          <w:lang w:val="en-GB"/>
        </w:rPr>
        <w:t>00 on 6</w:t>
      </w:r>
      <w:r w:rsidR="00E11DAA" w:rsidRPr="00425905">
        <w:rPr>
          <w:rFonts w:ascii="Trebuchet MS" w:hAnsi="Trebuchet MS"/>
          <w:b/>
          <w:i/>
          <w:sz w:val="20"/>
          <w:lang w:val="en-GB"/>
        </w:rPr>
        <w:t xml:space="preserve"> September</w:t>
      </w:r>
      <w:r w:rsidRPr="00425905">
        <w:rPr>
          <w:rFonts w:ascii="Trebuchet MS" w:hAnsi="Trebuchet MS"/>
          <w:b/>
          <w:i/>
          <w:sz w:val="20"/>
          <w:lang w:val="en-GB"/>
        </w:rPr>
        <w:t xml:space="preserve"> 2015</w:t>
      </w:r>
      <w:r w:rsidRPr="00425905">
        <w:rPr>
          <w:rFonts w:ascii="Trebuchet MS" w:hAnsi="Trebuchet MS"/>
          <w:sz w:val="20"/>
          <w:lang w:val="en-GB"/>
        </w:rPr>
        <w:t xml:space="preserve"> (Time Zone: GMT +1 hour). Quotations </w:t>
      </w:r>
      <w:r w:rsidR="001734EB" w:rsidRPr="00425905">
        <w:rPr>
          <w:rFonts w:ascii="Trebuchet MS" w:hAnsi="Trebuchet MS"/>
          <w:sz w:val="20"/>
          <w:lang w:val="en-GB"/>
        </w:rPr>
        <w:t xml:space="preserve">that will be </w:t>
      </w:r>
      <w:r w:rsidRPr="00425905">
        <w:rPr>
          <w:rFonts w:ascii="Trebuchet MS" w:hAnsi="Trebuchet MS"/>
          <w:sz w:val="20"/>
          <w:lang w:val="en-GB"/>
        </w:rPr>
        <w:t xml:space="preserve">received after the deadline </w:t>
      </w:r>
      <w:r w:rsidR="001734EB" w:rsidRPr="00425905">
        <w:rPr>
          <w:rFonts w:ascii="Trebuchet MS" w:hAnsi="Trebuchet MS"/>
          <w:sz w:val="20"/>
          <w:lang w:val="en-GB"/>
        </w:rPr>
        <w:t>will be</w:t>
      </w:r>
      <w:r w:rsidRPr="00425905">
        <w:rPr>
          <w:rFonts w:ascii="Trebuchet MS" w:hAnsi="Trebuchet MS"/>
          <w:bCs/>
          <w:sz w:val="20"/>
          <w:lang w:val="en-GB"/>
        </w:rPr>
        <w:t xml:space="preserve"> rejected.</w:t>
      </w:r>
    </w:p>
    <w:p w14:paraId="578A0224" w14:textId="77777777" w:rsidR="00F63089" w:rsidRPr="00425905" w:rsidRDefault="00F63089" w:rsidP="00F63089">
      <w:pPr>
        <w:pStyle w:val="BodyText"/>
        <w:rPr>
          <w:rFonts w:ascii="Trebuchet MS" w:hAnsi="Trebuchet MS"/>
          <w:sz w:val="20"/>
          <w:lang w:val="en-GB"/>
        </w:rPr>
      </w:pPr>
    </w:p>
    <w:p w14:paraId="4703106F" w14:textId="35858C79" w:rsidR="0010431A" w:rsidRPr="00425905" w:rsidRDefault="0010431A" w:rsidP="00BE027F">
      <w:pPr>
        <w:pStyle w:val="Text1"/>
        <w:numPr>
          <w:ilvl w:val="0"/>
          <w:numId w:val="7"/>
        </w:numPr>
        <w:spacing w:before="120" w:after="120"/>
        <w:ind w:right="482"/>
        <w:rPr>
          <w:rFonts w:ascii="Trebuchet MS" w:hAnsi="Trebuchet MS"/>
          <w:b/>
          <w:spacing w:val="4"/>
        </w:rPr>
      </w:pPr>
      <w:r w:rsidRPr="00425905">
        <w:rPr>
          <w:rFonts w:ascii="Trebuchet MS" w:hAnsi="Trebuchet MS"/>
          <w:b/>
          <w:spacing w:val="4"/>
        </w:rPr>
        <w:t>Selection process</w:t>
      </w:r>
    </w:p>
    <w:p w14:paraId="5B9A4E7C" w14:textId="77777777"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The selection will be based on the following criteria:</w:t>
      </w:r>
    </w:p>
    <w:p w14:paraId="49C1D4EC" w14:textId="77777777" w:rsidR="0010431A" w:rsidRPr="00425905" w:rsidRDefault="0010431A" w:rsidP="0010431A">
      <w:pPr>
        <w:pStyle w:val="Text1"/>
        <w:numPr>
          <w:ilvl w:val="0"/>
          <w:numId w:val="2"/>
        </w:numPr>
        <w:spacing w:after="0"/>
        <w:ind w:left="709" w:hanging="352"/>
        <w:rPr>
          <w:rFonts w:ascii="Trebuchet MS" w:hAnsi="Trebuchet MS"/>
          <w:spacing w:val="4"/>
          <w:sz w:val="20"/>
          <w:szCs w:val="20"/>
        </w:rPr>
      </w:pPr>
      <w:r w:rsidRPr="00425905">
        <w:rPr>
          <w:rFonts w:ascii="Trebuchet MS" w:hAnsi="Trebuchet MS"/>
          <w:spacing w:val="4"/>
          <w:sz w:val="20"/>
          <w:szCs w:val="20"/>
        </w:rPr>
        <w:t>The tenderer’s ability to carry out the specific tests.</w:t>
      </w:r>
    </w:p>
    <w:p w14:paraId="2C122E76" w14:textId="77777777" w:rsidR="0010431A" w:rsidRPr="00425905" w:rsidRDefault="0010431A" w:rsidP="0010431A">
      <w:pPr>
        <w:pStyle w:val="Text1"/>
        <w:numPr>
          <w:ilvl w:val="0"/>
          <w:numId w:val="2"/>
        </w:numPr>
        <w:spacing w:after="0"/>
        <w:ind w:left="709" w:hanging="352"/>
        <w:rPr>
          <w:rFonts w:ascii="Trebuchet MS" w:hAnsi="Trebuchet MS"/>
          <w:spacing w:val="4"/>
          <w:sz w:val="20"/>
          <w:szCs w:val="20"/>
        </w:rPr>
      </w:pPr>
      <w:r w:rsidRPr="00425905">
        <w:rPr>
          <w:rFonts w:ascii="Trebuchet MS" w:hAnsi="Trebuchet MS"/>
          <w:spacing w:val="4"/>
          <w:sz w:val="20"/>
          <w:szCs w:val="20"/>
        </w:rPr>
        <w:t>The tenderer’s experience with testing of fireworks in categories 1, 2 and 3. (In this connection, please indicate the volume of tests you have conducted annually during the last 2 years.)</w:t>
      </w:r>
    </w:p>
    <w:p w14:paraId="508D3EB5" w14:textId="77777777" w:rsidR="0010431A" w:rsidRPr="00425905" w:rsidRDefault="0010431A" w:rsidP="0010431A">
      <w:pPr>
        <w:pStyle w:val="Text1"/>
        <w:numPr>
          <w:ilvl w:val="0"/>
          <w:numId w:val="2"/>
        </w:numPr>
        <w:spacing w:after="0"/>
        <w:ind w:left="709" w:hanging="352"/>
        <w:rPr>
          <w:rFonts w:ascii="Trebuchet MS" w:hAnsi="Trebuchet MS"/>
          <w:spacing w:val="4"/>
          <w:sz w:val="20"/>
          <w:szCs w:val="20"/>
        </w:rPr>
      </w:pPr>
      <w:r w:rsidRPr="00425905">
        <w:rPr>
          <w:rFonts w:ascii="Trebuchet MS" w:hAnsi="Trebuchet MS"/>
          <w:spacing w:val="4"/>
          <w:sz w:val="20"/>
          <w:szCs w:val="20"/>
        </w:rPr>
        <w:t>The tenderer’s formal qualifications (e.g. accreditation(s)).</w:t>
      </w:r>
    </w:p>
    <w:p w14:paraId="55AB776D" w14:textId="77777777" w:rsidR="0010431A" w:rsidRPr="00425905" w:rsidRDefault="0010431A" w:rsidP="0010431A">
      <w:pPr>
        <w:pStyle w:val="Text1"/>
        <w:numPr>
          <w:ilvl w:val="0"/>
          <w:numId w:val="2"/>
        </w:numPr>
        <w:spacing w:after="0"/>
        <w:ind w:left="709" w:hanging="352"/>
        <w:rPr>
          <w:rFonts w:ascii="Trebuchet MS" w:hAnsi="Trebuchet MS"/>
          <w:spacing w:val="4"/>
          <w:sz w:val="20"/>
          <w:szCs w:val="20"/>
        </w:rPr>
      </w:pPr>
      <w:r w:rsidRPr="00425905">
        <w:rPr>
          <w:rFonts w:ascii="Trebuchet MS" w:hAnsi="Trebuchet MS"/>
          <w:spacing w:val="4"/>
          <w:sz w:val="20"/>
          <w:szCs w:val="20"/>
        </w:rPr>
        <w:t>Price including VAT.</w:t>
      </w:r>
    </w:p>
    <w:p w14:paraId="2E1169FD" w14:textId="77777777" w:rsidR="0010431A" w:rsidRPr="00425905" w:rsidRDefault="0010431A" w:rsidP="0010431A">
      <w:pPr>
        <w:pStyle w:val="Text1"/>
        <w:spacing w:after="0"/>
        <w:ind w:left="720"/>
        <w:rPr>
          <w:rFonts w:ascii="Trebuchet MS" w:hAnsi="Trebuchet MS"/>
          <w:spacing w:val="4"/>
          <w:sz w:val="20"/>
          <w:szCs w:val="20"/>
        </w:rPr>
      </w:pPr>
      <w:r w:rsidRPr="00425905">
        <w:rPr>
          <w:rFonts w:ascii="Trebuchet MS" w:hAnsi="Trebuchet MS"/>
          <w:spacing w:val="4"/>
          <w:sz w:val="20"/>
          <w:szCs w:val="20"/>
        </w:rPr>
        <w:t>(NOTE: If the service supplied by your laboratory is exempt from VAT, your laboratory will be required to provide certification from your customs authority that this is the case. Otherwise, invoices to PROSAFE must include VAT.)</w:t>
      </w:r>
    </w:p>
    <w:p w14:paraId="6D1BDD22" w14:textId="77777777" w:rsidR="0010431A" w:rsidRPr="00425905" w:rsidRDefault="0010431A" w:rsidP="0010431A">
      <w:pPr>
        <w:pStyle w:val="Text1"/>
        <w:numPr>
          <w:ilvl w:val="0"/>
          <w:numId w:val="2"/>
        </w:numPr>
        <w:spacing w:after="0"/>
        <w:ind w:left="709" w:hanging="352"/>
        <w:rPr>
          <w:rFonts w:ascii="Trebuchet MS" w:hAnsi="Trebuchet MS"/>
          <w:spacing w:val="4"/>
          <w:sz w:val="20"/>
          <w:szCs w:val="20"/>
        </w:rPr>
      </w:pPr>
      <w:r w:rsidRPr="00425905">
        <w:rPr>
          <w:rFonts w:ascii="Trebuchet MS" w:hAnsi="Trebuchet MS"/>
          <w:spacing w:val="4"/>
          <w:sz w:val="20"/>
          <w:szCs w:val="20"/>
        </w:rPr>
        <w:t>Delivery time.</w:t>
      </w:r>
    </w:p>
    <w:p w14:paraId="60FF5377" w14:textId="77777777" w:rsidR="0010431A" w:rsidRPr="00425905" w:rsidRDefault="0010431A" w:rsidP="0010431A">
      <w:pPr>
        <w:pStyle w:val="Text1"/>
        <w:numPr>
          <w:ilvl w:val="0"/>
          <w:numId w:val="2"/>
        </w:numPr>
        <w:spacing w:after="0"/>
        <w:ind w:left="709" w:hanging="352"/>
        <w:rPr>
          <w:rFonts w:ascii="Trebuchet MS" w:hAnsi="Trebuchet MS"/>
          <w:spacing w:val="4"/>
          <w:sz w:val="20"/>
          <w:szCs w:val="20"/>
        </w:rPr>
      </w:pPr>
      <w:r w:rsidRPr="00425905">
        <w:rPr>
          <w:rFonts w:ascii="Trebuchet MS" w:hAnsi="Trebuchet MS"/>
          <w:spacing w:val="4"/>
          <w:sz w:val="20"/>
          <w:szCs w:val="20"/>
        </w:rPr>
        <w:t>Terms of delivery.</w:t>
      </w:r>
    </w:p>
    <w:p w14:paraId="3E31EEA5" w14:textId="77777777" w:rsidR="0010431A" w:rsidRPr="00425905" w:rsidRDefault="0010431A" w:rsidP="0010431A">
      <w:pPr>
        <w:pStyle w:val="Text1"/>
        <w:numPr>
          <w:ilvl w:val="0"/>
          <w:numId w:val="2"/>
        </w:numPr>
        <w:spacing w:after="0"/>
        <w:ind w:left="709" w:hanging="352"/>
        <w:rPr>
          <w:rFonts w:ascii="Trebuchet MS" w:hAnsi="Trebuchet MS"/>
          <w:spacing w:val="4"/>
          <w:sz w:val="20"/>
          <w:szCs w:val="20"/>
        </w:rPr>
      </w:pPr>
      <w:r w:rsidRPr="00425905">
        <w:rPr>
          <w:rFonts w:ascii="Trebuchet MS" w:hAnsi="Trebuchet MS"/>
          <w:spacing w:val="4"/>
          <w:sz w:val="20"/>
          <w:szCs w:val="20"/>
        </w:rPr>
        <w:t xml:space="preserve">The tenderer’s ability to supply additional services to the Joint Action. Examples might be: </w:t>
      </w:r>
    </w:p>
    <w:p w14:paraId="1C9D17CB" w14:textId="77777777" w:rsidR="0010431A" w:rsidRPr="00425905" w:rsidRDefault="0010431A" w:rsidP="0010431A">
      <w:pPr>
        <w:pStyle w:val="Text1"/>
        <w:numPr>
          <w:ilvl w:val="0"/>
          <w:numId w:val="3"/>
        </w:numPr>
        <w:spacing w:after="0"/>
        <w:rPr>
          <w:rFonts w:ascii="Trebuchet MS" w:hAnsi="Trebuchet MS"/>
          <w:spacing w:val="4"/>
          <w:sz w:val="20"/>
          <w:szCs w:val="20"/>
        </w:rPr>
      </w:pPr>
      <w:r w:rsidRPr="00425905">
        <w:rPr>
          <w:rFonts w:ascii="Trebuchet MS" w:hAnsi="Trebuchet MS"/>
          <w:spacing w:val="4"/>
          <w:sz w:val="20"/>
          <w:szCs w:val="20"/>
        </w:rPr>
        <w:t xml:space="preserve">The ability to transport fireworks from the participating Member State authority to the test lab, or to recommend a supplier local to the test lab that that is experienced and reliable and could undertake this procedure in accordance with the requirements of the </w:t>
      </w:r>
      <w:r w:rsidRPr="00425905">
        <w:rPr>
          <w:rFonts w:ascii="Trebuchet MS" w:hAnsi="Trebuchet MS"/>
          <w:spacing w:val="4"/>
          <w:sz w:val="20"/>
          <w:szCs w:val="20"/>
        </w:rPr>
        <w:lastRenderedPageBreak/>
        <w:t>ADR scheme. It is anticipated that the amount carried will be under the ‘1000 points’ threshold that is defined within the scheme;</w:t>
      </w:r>
    </w:p>
    <w:p w14:paraId="51A69725" w14:textId="77777777" w:rsidR="0010431A" w:rsidRPr="00425905" w:rsidRDefault="0010431A" w:rsidP="0010431A">
      <w:pPr>
        <w:pStyle w:val="Text1"/>
        <w:numPr>
          <w:ilvl w:val="0"/>
          <w:numId w:val="3"/>
        </w:numPr>
        <w:spacing w:after="0"/>
        <w:rPr>
          <w:rFonts w:ascii="Trebuchet MS" w:hAnsi="Trebuchet MS"/>
          <w:spacing w:val="4"/>
          <w:sz w:val="20"/>
          <w:szCs w:val="20"/>
        </w:rPr>
      </w:pPr>
      <w:r w:rsidRPr="00425905">
        <w:rPr>
          <w:rFonts w:ascii="Trebuchet MS" w:hAnsi="Trebuchet MS"/>
          <w:spacing w:val="4"/>
          <w:sz w:val="20"/>
          <w:szCs w:val="20"/>
        </w:rPr>
        <w:t>Participation in ‘round robin’ tests on fireworks, i.e. by conducting inter-lab tests to test the accuracy of your equipment and procedures relating to the application of EN 15947;</w:t>
      </w:r>
    </w:p>
    <w:p w14:paraId="7F013C75" w14:textId="77777777" w:rsidR="0010431A" w:rsidRPr="00425905" w:rsidRDefault="0010431A" w:rsidP="0010431A">
      <w:pPr>
        <w:pStyle w:val="Text1"/>
        <w:numPr>
          <w:ilvl w:val="0"/>
          <w:numId w:val="3"/>
        </w:numPr>
        <w:spacing w:after="0"/>
        <w:rPr>
          <w:rFonts w:ascii="Trebuchet MS" w:hAnsi="Trebuchet MS"/>
          <w:spacing w:val="4"/>
          <w:sz w:val="20"/>
          <w:szCs w:val="20"/>
        </w:rPr>
      </w:pPr>
      <w:r w:rsidRPr="00425905">
        <w:rPr>
          <w:rFonts w:ascii="Trebuchet MS" w:hAnsi="Trebuchet MS"/>
          <w:spacing w:val="4"/>
          <w:sz w:val="20"/>
          <w:szCs w:val="20"/>
        </w:rPr>
        <w:t xml:space="preserve"> Participation in CEN Technical Committee (TC) 212 – Pyrotechnic Articles, or in national ‘mirror’ committees that review the work of CEN TC 212.</w:t>
      </w:r>
    </w:p>
    <w:p w14:paraId="6D79426C" w14:textId="58D10F21" w:rsidR="0010431A" w:rsidRPr="00425905" w:rsidRDefault="0010431A" w:rsidP="0010431A">
      <w:pPr>
        <w:pStyle w:val="Text1"/>
        <w:numPr>
          <w:ilvl w:val="0"/>
          <w:numId w:val="2"/>
        </w:numPr>
        <w:spacing w:after="0"/>
        <w:ind w:left="709" w:hanging="352"/>
        <w:rPr>
          <w:rFonts w:ascii="Trebuchet MS" w:hAnsi="Trebuchet MS"/>
          <w:spacing w:val="4"/>
          <w:sz w:val="20"/>
          <w:szCs w:val="20"/>
        </w:rPr>
      </w:pPr>
      <w:r w:rsidRPr="00425905">
        <w:rPr>
          <w:rFonts w:ascii="Trebuchet MS" w:hAnsi="Trebuchet MS"/>
          <w:spacing w:val="4"/>
          <w:sz w:val="20"/>
          <w:szCs w:val="20"/>
        </w:rPr>
        <w:t>The tenderer’s ability to serve individual Member State with testing</w:t>
      </w:r>
      <w:r w:rsidR="00D72B77" w:rsidRPr="00425905">
        <w:rPr>
          <w:rFonts w:ascii="Trebuchet MS" w:hAnsi="Trebuchet MS"/>
          <w:spacing w:val="4"/>
          <w:sz w:val="20"/>
          <w:szCs w:val="20"/>
        </w:rPr>
        <w:t xml:space="preserve"> of fireworks</w:t>
      </w:r>
      <w:r w:rsidRPr="00425905">
        <w:rPr>
          <w:rFonts w:ascii="Trebuchet MS" w:hAnsi="Trebuchet MS"/>
          <w:spacing w:val="4"/>
          <w:sz w:val="20"/>
          <w:szCs w:val="20"/>
        </w:rPr>
        <w:t xml:space="preserve"> outside the Joint Action.</w:t>
      </w:r>
    </w:p>
    <w:p w14:paraId="5FF6150E" w14:textId="77777777" w:rsidR="0010431A" w:rsidRPr="00425905" w:rsidRDefault="0010431A" w:rsidP="0010431A">
      <w:pPr>
        <w:pStyle w:val="Text1"/>
        <w:numPr>
          <w:ilvl w:val="0"/>
          <w:numId w:val="2"/>
        </w:numPr>
        <w:spacing w:after="0"/>
        <w:ind w:left="709" w:hanging="352"/>
        <w:rPr>
          <w:rFonts w:ascii="Trebuchet MS" w:hAnsi="Trebuchet MS"/>
          <w:spacing w:val="4"/>
          <w:sz w:val="20"/>
          <w:szCs w:val="20"/>
        </w:rPr>
      </w:pPr>
      <w:r w:rsidRPr="00425905">
        <w:rPr>
          <w:rFonts w:ascii="Trebuchet MS" w:hAnsi="Trebuchet MS"/>
          <w:spacing w:val="4"/>
          <w:sz w:val="20"/>
          <w:szCs w:val="20"/>
        </w:rPr>
        <w:t>PROSAFE’s general impression of the tenderer’s ability to undertake the job.</w:t>
      </w:r>
    </w:p>
    <w:p w14:paraId="7E92A29B" w14:textId="77777777"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 xml:space="preserve">The selection will follow a 2-stage process. First, one or more laboratories will be shortlisted based on the received tenders. At this stage further information may be required from the laboratory to clarify any aspect of their submission that requires clarification. Second, a meeting may be arranged between representatives from the Joint Action and representatives from the shortlisted </w:t>
      </w:r>
      <w:proofErr w:type="gramStart"/>
      <w:r w:rsidRPr="00425905">
        <w:rPr>
          <w:rFonts w:ascii="Trebuchet MS" w:hAnsi="Trebuchet MS"/>
          <w:spacing w:val="4"/>
          <w:sz w:val="20"/>
          <w:szCs w:val="20"/>
        </w:rPr>
        <w:t>laboratory(</w:t>
      </w:r>
      <w:proofErr w:type="gramEnd"/>
      <w:r w:rsidRPr="00425905">
        <w:rPr>
          <w:rFonts w:ascii="Trebuchet MS" w:hAnsi="Trebuchet MS"/>
          <w:spacing w:val="4"/>
          <w:sz w:val="20"/>
          <w:szCs w:val="20"/>
        </w:rPr>
        <w:t>-</w:t>
      </w:r>
      <w:proofErr w:type="spellStart"/>
      <w:r w:rsidRPr="00425905">
        <w:rPr>
          <w:rFonts w:ascii="Trebuchet MS" w:hAnsi="Trebuchet MS"/>
          <w:spacing w:val="4"/>
          <w:sz w:val="20"/>
          <w:szCs w:val="20"/>
        </w:rPr>
        <w:t>ies</w:t>
      </w:r>
      <w:proofErr w:type="spellEnd"/>
      <w:r w:rsidRPr="00425905">
        <w:rPr>
          <w:rFonts w:ascii="Trebuchet MS" w:hAnsi="Trebuchet MS"/>
          <w:spacing w:val="4"/>
          <w:sz w:val="20"/>
          <w:szCs w:val="20"/>
        </w:rPr>
        <w:t>) in their premises to allow a more thorough discussion of the assignment.</w:t>
      </w:r>
    </w:p>
    <w:p w14:paraId="0F77F3FB" w14:textId="07D794BE" w:rsidR="00F63089" w:rsidRPr="00425905" w:rsidRDefault="0010431A" w:rsidP="00F63089">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The tenderer is invited to provide additional information to ease PROSAFE’s evaluatio</w:t>
      </w:r>
      <w:r w:rsidR="00D72B77" w:rsidRPr="00425905">
        <w:rPr>
          <w:rFonts w:ascii="Trebuchet MS" w:hAnsi="Trebuchet MS"/>
          <w:spacing w:val="4"/>
          <w:sz w:val="20"/>
          <w:szCs w:val="20"/>
        </w:rPr>
        <w:t>n of the services being offered. This includes details of</w:t>
      </w:r>
      <w:r w:rsidRPr="00425905">
        <w:rPr>
          <w:rFonts w:ascii="Trebuchet MS" w:hAnsi="Trebuchet MS"/>
          <w:spacing w:val="4"/>
          <w:sz w:val="20"/>
          <w:szCs w:val="20"/>
        </w:rPr>
        <w:t xml:space="preserve"> the prices and other aspects related to the selection criteria as mentioned above.</w:t>
      </w:r>
    </w:p>
    <w:p w14:paraId="7471E51B" w14:textId="77777777" w:rsidR="00F63089" w:rsidRPr="00425905" w:rsidRDefault="00F63089" w:rsidP="00F63089">
      <w:pPr>
        <w:pStyle w:val="Text1"/>
        <w:spacing w:before="120" w:after="120"/>
        <w:ind w:left="0"/>
        <w:rPr>
          <w:rFonts w:ascii="Trebuchet MS" w:hAnsi="Trebuchet MS"/>
          <w:spacing w:val="4"/>
          <w:sz w:val="20"/>
          <w:szCs w:val="20"/>
        </w:rPr>
      </w:pPr>
    </w:p>
    <w:p w14:paraId="61656EB6" w14:textId="07251AE6" w:rsidR="0010431A" w:rsidRPr="00425905" w:rsidRDefault="0010431A" w:rsidP="00BE027F">
      <w:pPr>
        <w:pStyle w:val="Text1"/>
        <w:numPr>
          <w:ilvl w:val="0"/>
          <w:numId w:val="7"/>
        </w:numPr>
        <w:spacing w:before="120" w:after="120"/>
        <w:ind w:right="482"/>
        <w:rPr>
          <w:rFonts w:ascii="Trebuchet MS" w:hAnsi="Trebuchet MS"/>
          <w:b/>
          <w:spacing w:val="4"/>
        </w:rPr>
      </w:pPr>
      <w:r w:rsidRPr="00425905">
        <w:rPr>
          <w:rFonts w:ascii="Trebuchet MS" w:hAnsi="Trebuchet MS"/>
          <w:b/>
          <w:spacing w:val="4"/>
        </w:rPr>
        <w:t>Further information</w:t>
      </w:r>
    </w:p>
    <w:p w14:paraId="5CAACD7B" w14:textId="1C4E8548" w:rsidR="0010431A" w:rsidRPr="00425905" w:rsidRDefault="0010431A" w:rsidP="0010431A">
      <w:pPr>
        <w:pStyle w:val="BodyText"/>
        <w:rPr>
          <w:rFonts w:ascii="Trebuchet MS" w:hAnsi="Trebuchet MS"/>
          <w:sz w:val="20"/>
          <w:lang w:val="en-GB"/>
        </w:rPr>
      </w:pPr>
      <w:r w:rsidRPr="00425905">
        <w:rPr>
          <w:rFonts w:ascii="Trebuchet MS" w:hAnsi="Trebuchet MS"/>
          <w:sz w:val="20"/>
          <w:lang w:val="en-GB"/>
        </w:rPr>
        <w:t>A pro forma is provided for the submission of the tender. It is important that when drafting your tender document that you pay particular attention to ensuring you co</w:t>
      </w:r>
      <w:r w:rsidR="00D72B77" w:rsidRPr="00425905">
        <w:rPr>
          <w:rFonts w:ascii="Trebuchet MS" w:hAnsi="Trebuchet MS"/>
          <w:sz w:val="20"/>
          <w:lang w:val="en-GB"/>
        </w:rPr>
        <w:t>ver ALL the issues listed at 3,</w:t>
      </w:r>
      <w:r w:rsidR="002A576C" w:rsidRPr="00425905">
        <w:rPr>
          <w:rFonts w:ascii="Trebuchet MS" w:hAnsi="Trebuchet MS"/>
          <w:sz w:val="20"/>
          <w:lang w:val="en-GB"/>
        </w:rPr>
        <w:t xml:space="preserve"> </w:t>
      </w:r>
      <w:r w:rsidR="00D72B77" w:rsidRPr="00425905">
        <w:rPr>
          <w:rFonts w:ascii="Trebuchet MS" w:hAnsi="Trebuchet MS"/>
          <w:sz w:val="20"/>
          <w:lang w:val="en-GB"/>
        </w:rPr>
        <w:t>4 and 5</w:t>
      </w:r>
      <w:r w:rsidRPr="00425905">
        <w:rPr>
          <w:rFonts w:ascii="Trebuchet MS" w:hAnsi="Trebuchet MS"/>
          <w:sz w:val="20"/>
          <w:lang w:val="en-GB"/>
        </w:rPr>
        <w:t xml:space="preserve"> above.</w:t>
      </w:r>
    </w:p>
    <w:p w14:paraId="1F99D767" w14:textId="77777777"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The contract will be signed under Dutch legislation.</w:t>
      </w:r>
    </w:p>
    <w:p w14:paraId="6BE95D96" w14:textId="150E6A79"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Further information regarding the task and the selection procedure can be obtained from the Activity Coordinator</w:t>
      </w:r>
      <w:r w:rsidR="00D72B77" w:rsidRPr="00425905">
        <w:rPr>
          <w:rFonts w:ascii="Trebuchet MS" w:hAnsi="Trebuchet MS"/>
          <w:spacing w:val="4"/>
          <w:sz w:val="20"/>
          <w:szCs w:val="20"/>
        </w:rPr>
        <w:t>, Robert Chantry-Price,</w:t>
      </w:r>
      <w:r w:rsidRPr="00425905">
        <w:rPr>
          <w:rFonts w:ascii="Trebuchet MS" w:hAnsi="Trebuchet MS"/>
          <w:spacing w:val="4"/>
          <w:sz w:val="20"/>
          <w:szCs w:val="20"/>
        </w:rPr>
        <w:t xml:space="preserve"> at the </w:t>
      </w:r>
      <w:r w:rsidR="00D72B77" w:rsidRPr="00425905">
        <w:rPr>
          <w:rFonts w:ascii="Trebuchet MS" w:hAnsi="Trebuchet MS"/>
          <w:spacing w:val="4"/>
          <w:sz w:val="20"/>
          <w:szCs w:val="20"/>
        </w:rPr>
        <w:t xml:space="preserve">following </w:t>
      </w:r>
      <w:r w:rsidRPr="00425905">
        <w:rPr>
          <w:rFonts w:ascii="Trebuchet MS" w:hAnsi="Trebuchet MS"/>
          <w:spacing w:val="4"/>
          <w:sz w:val="20"/>
          <w:szCs w:val="20"/>
        </w:rPr>
        <w:t>address:</w:t>
      </w:r>
    </w:p>
    <w:p w14:paraId="2399C0F1" w14:textId="7B7E3DC4" w:rsidR="0010431A" w:rsidRPr="00425905" w:rsidRDefault="0010431A" w:rsidP="0010431A">
      <w:pPr>
        <w:pStyle w:val="Text1"/>
        <w:spacing w:after="0"/>
        <w:ind w:left="0"/>
        <w:rPr>
          <w:rFonts w:ascii="Trebuchet MS" w:hAnsi="Trebuchet MS"/>
          <w:spacing w:val="4"/>
          <w:sz w:val="20"/>
          <w:szCs w:val="20"/>
        </w:rPr>
      </w:pPr>
      <w:r w:rsidRPr="00425905">
        <w:rPr>
          <w:rFonts w:ascii="Trebuchet MS" w:hAnsi="Trebuchet MS"/>
          <w:spacing w:val="4"/>
          <w:sz w:val="20"/>
          <w:szCs w:val="20"/>
        </w:rPr>
        <w:t xml:space="preserve">Email: </w:t>
      </w:r>
      <w:hyperlink r:id="rId11" w:history="1">
        <w:r w:rsidRPr="00425905">
          <w:rPr>
            <w:rStyle w:val="Hyperlink"/>
            <w:rFonts w:ascii="Trebuchet MS" w:hAnsi="Trebuchet MS"/>
            <w:spacing w:val="4"/>
            <w:sz w:val="20"/>
            <w:szCs w:val="20"/>
          </w:rPr>
          <w:t>robertchantryprice@gmail.com</w:t>
        </w:r>
      </w:hyperlink>
      <w:r w:rsidR="00E52313">
        <w:rPr>
          <w:rFonts w:ascii="Trebuchet MS" w:hAnsi="Trebuchet MS"/>
          <w:spacing w:val="4"/>
          <w:sz w:val="20"/>
          <w:szCs w:val="20"/>
        </w:rPr>
        <w:t>;</w:t>
      </w:r>
    </w:p>
    <w:p w14:paraId="5B515E62" w14:textId="77777777" w:rsidR="00D72B77" w:rsidRPr="00425905" w:rsidRDefault="00D72B77" w:rsidP="0010431A">
      <w:pPr>
        <w:pStyle w:val="Text1"/>
        <w:spacing w:before="120" w:after="120"/>
        <w:ind w:left="0"/>
        <w:rPr>
          <w:rFonts w:ascii="Trebuchet MS" w:hAnsi="Trebuchet MS"/>
          <w:spacing w:val="4"/>
          <w:sz w:val="20"/>
          <w:szCs w:val="20"/>
        </w:rPr>
      </w:pPr>
    </w:p>
    <w:p w14:paraId="5C8BA0FC" w14:textId="77777777"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With best regards,</w:t>
      </w:r>
    </w:p>
    <w:p w14:paraId="5B9EAED7" w14:textId="77777777" w:rsidR="00D72B77" w:rsidRPr="00425905" w:rsidRDefault="00D72B77" w:rsidP="0010431A">
      <w:pPr>
        <w:pStyle w:val="Text1"/>
        <w:spacing w:before="120" w:after="120"/>
        <w:ind w:left="0"/>
        <w:rPr>
          <w:rFonts w:ascii="Trebuchet MS" w:hAnsi="Trebuchet MS"/>
          <w:spacing w:val="4"/>
          <w:sz w:val="20"/>
          <w:szCs w:val="20"/>
        </w:rPr>
      </w:pPr>
    </w:p>
    <w:p w14:paraId="73ABCFAA" w14:textId="77777777" w:rsidR="0010431A" w:rsidRPr="00425905" w:rsidRDefault="0010431A" w:rsidP="0010431A">
      <w:pPr>
        <w:pStyle w:val="Text1"/>
        <w:spacing w:before="120" w:after="120"/>
        <w:ind w:left="0"/>
        <w:rPr>
          <w:rFonts w:ascii="Trebuchet MS" w:hAnsi="Trebuchet MS"/>
          <w:spacing w:val="4"/>
          <w:sz w:val="20"/>
          <w:szCs w:val="20"/>
        </w:rPr>
      </w:pPr>
      <w:r w:rsidRPr="00425905">
        <w:rPr>
          <w:rFonts w:ascii="Trebuchet MS" w:hAnsi="Trebuchet MS"/>
          <w:spacing w:val="4"/>
          <w:sz w:val="20"/>
          <w:szCs w:val="20"/>
        </w:rPr>
        <w:t>Nicolaas Olie</w:t>
      </w:r>
    </w:p>
    <w:p w14:paraId="214AB115" w14:textId="77777777" w:rsidR="0010431A" w:rsidRPr="00425905" w:rsidRDefault="0010431A" w:rsidP="0010431A">
      <w:pPr>
        <w:pStyle w:val="Text1"/>
        <w:spacing w:before="120" w:after="120"/>
        <w:ind w:left="0"/>
        <w:rPr>
          <w:rFonts w:ascii="Trebuchet MS" w:hAnsi="Trebuchet MS"/>
          <w:i/>
          <w:spacing w:val="4"/>
          <w:sz w:val="18"/>
          <w:szCs w:val="18"/>
        </w:rPr>
      </w:pPr>
      <w:r w:rsidRPr="00425905">
        <w:rPr>
          <w:rFonts w:ascii="Trebuchet MS" w:hAnsi="Trebuchet MS"/>
          <w:i/>
          <w:spacing w:val="4"/>
          <w:sz w:val="18"/>
          <w:szCs w:val="18"/>
        </w:rPr>
        <w:t>Executive Director</w:t>
      </w:r>
    </w:p>
    <w:p w14:paraId="01C2C15B" w14:textId="6E7C394C" w:rsidR="00D72B77" w:rsidRPr="00425905" w:rsidRDefault="00D72B77" w:rsidP="00D72B77">
      <w:pPr>
        <w:pStyle w:val="Text1"/>
        <w:spacing w:after="0"/>
        <w:ind w:left="0"/>
        <w:rPr>
          <w:rFonts w:ascii="Trebuchet MS" w:hAnsi="Trebuchet MS"/>
          <w:spacing w:val="4"/>
          <w:sz w:val="20"/>
          <w:szCs w:val="20"/>
        </w:rPr>
      </w:pPr>
      <w:r w:rsidRPr="00425905">
        <w:rPr>
          <w:rFonts w:ascii="Trebuchet MS" w:hAnsi="Trebuchet MS"/>
          <w:spacing w:val="4"/>
          <w:sz w:val="20"/>
          <w:szCs w:val="20"/>
        </w:rPr>
        <w:t xml:space="preserve">PROSAFE </w:t>
      </w:r>
      <w:r w:rsidR="002A576C" w:rsidRPr="00425905">
        <w:rPr>
          <w:rFonts w:ascii="Trebuchet MS" w:hAnsi="Trebuchet MS"/>
          <w:spacing w:val="4"/>
          <w:sz w:val="20"/>
          <w:szCs w:val="20"/>
        </w:rPr>
        <w:t>Office</w:t>
      </w:r>
    </w:p>
    <w:p w14:paraId="2780666C" w14:textId="77777777" w:rsidR="00D72B77" w:rsidRPr="00425905" w:rsidRDefault="00D72B77" w:rsidP="00D72B77">
      <w:pPr>
        <w:pStyle w:val="Text1"/>
        <w:spacing w:after="0"/>
        <w:ind w:left="0"/>
        <w:rPr>
          <w:rFonts w:ascii="Trebuchet MS" w:hAnsi="Trebuchet MS"/>
          <w:spacing w:val="4"/>
          <w:sz w:val="20"/>
          <w:szCs w:val="20"/>
        </w:rPr>
      </w:pPr>
      <w:r w:rsidRPr="00425905">
        <w:rPr>
          <w:rFonts w:ascii="Trebuchet MS" w:hAnsi="Trebuchet MS"/>
          <w:spacing w:val="4"/>
          <w:sz w:val="20"/>
          <w:szCs w:val="20"/>
        </w:rPr>
        <w:t>Avenue des Arts/Kunstlaan 41, 2</w:t>
      </w:r>
      <w:r w:rsidRPr="00425905">
        <w:rPr>
          <w:rFonts w:ascii="Trebuchet MS" w:hAnsi="Trebuchet MS"/>
          <w:spacing w:val="4"/>
          <w:sz w:val="20"/>
          <w:szCs w:val="20"/>
          <w:vertAlign w:val="superscript"/>
        </w:rPr>
        <w:t>nd</w:t>
      </w:r>
      <w:r w:rsidRPr="00425905">
        <w:rPr>
          <w:rFonts w:ascii="Trebuchet MS" w:hAnsi="Trebuchet MS"/>
          <w:spacing w:val="4"/>
          <w:sz w:val="20"/>
          <w:szCs w:val="20"/>
        </w:rPr>
        <w:t xml:space="preserve"> floor</w:t>
      </w:r>
    </w:p>
    <w:p w14:paraId="03E61714" w14:textId="77777777" w:rsidR="00D72B77" w:rsidRPr="00425905" w:rsidRDefault="00D72B77" w:rsidP="00D72B77">
      <w:pPr>
        <w:pStyle w:val="Text1"/>
        <w:spacing w:after="0"/>
        <w:ind w:left="0"/>
        <w:rPr>
          <w:rFonts w:ascii="Trebuchet MS" w:hAnsi="Trebuchet MS"/>
          <w:spacing w:val="4"/>
          <w:sz w:val="20"/>
          <w:szCs w:val="20"/>
        </w:rPr>
      </w:pPr>
      <w:r w:rsidRPr="00425905">
        <w:rPr>
          <w:rFonts w:ascii="Trebuchet MS" w:hAnsi="Trebuchet MS"/>
          <w:spacing w:val="4"/>
          <w:sz w:val="20"/>
          <w:szCs w:val="20"/>
        </w:rPr>
        <w:t>B-1040 Brussels</w:t>
      </w:r>
    </w:p>
    <w:p w14:paraId="374589C3" w14:textId="2D101C94" w:rsidR="00D72B77" w:rsidRPr="00425905" w:rsidRDefault="00D72B77" w:rsidP="00D72B77">
      <w:pPr>
        <w:pStyle w:val="Text1"/>
        <w:spacing w:before="120" w:after="120"/>
        <w:ind w:left="0"/>
        <w:rPr>
          <w:rFonts w:ascii="Trebuchet MS" w:hAnsi="Trebuchet MS"/>
          <w:b/>
          <w:spacing w:val="4"/>
          <w:sz w:val="20"/>
          <w:szCs w:val="20"/>
        </w:rPr>
      </w:pPr>
      <w:r w:rsidRPr="00425905">
        <w:rPr>
          <w:rFonts w:ascii="Trebuchet MS" w:hAnsi="Trebuchet MS"/>
          <w:spacing w:val="4"/>
          <w:sz w:val="20"/>
          <w:szCs w:val="20"/>
        </w:rPr>
        <w:t>Belgium</w:t>
      </w:r>
    </w:p>
    <w:p w14:paraId="671D8BE0" w14:textId="77777777" w:rsidR="00D72B77" w:rsidRPr="00425905" w:rsidRDefault="00D72B77" w:rsidP="00D72B77">
      <w:pPr>
        <w:pStyle w:val="Text1"/>
        <w:spacing w:after="0"/>
        <w:ind w:left="0"/>
        <w:rPr>
          <w:rFonts w:ascii="Trebuchet MS" w:hAnsi="Trebuchet MS"/>
          <w:spacing w:val="4"/>
          <w:sz w:val="20"/>
          <w:szCs w:val="20"/>
        </w:rPr>
      </w:pPr>
    </w:p>
    <w:p w14:paraId="738BF560" w14:textId="77777777" w:rsidR="00D72B77" w:rsidRPr="00425905" w:rsidRDefault="00D72B77" w:rsidP="00D72B77">
      <w:pPr>
        <w:pStyle w:val="Text1"/>
        <w:spacing w:after="0"/>
        <w:ind w:left="0"/>
        <w:rPr>
          <w:rFonts w:ascii="Trebuchet MS" w:hAnsi="Trebuchet MS"/>
          <w:spacing w:val="4"/>
          <w:sz w:val="20"/>
          <w:szCs w:val="20"/>
        </w:rPr>
      </w:pPr>
      <w:r w:rsidRPr="00425905">
        <w:rPr>
          <w:rFonts w:ascii="Trebuchet MS" w:hAnsi="Trebuchet MS"/>
          <w:spacing w:val="4"/>
          <w:sz w:val="20"/>
          <w:szCs w:val="20"/>
        </w:rPr>
        <w:t xml:space="preserve">Email: </w:t>
      </w:r>
      <w:hyperlink r:id="rId12" w:history="1">
        <w:r w:rsidRPr="00425905">
          <w:rPr>
            <w:rStyle w:val="Hyperlink"/>
            <w:rFonts w:ascii="Trebuchet MS" w:hAnsi="Trebuchet MS"/>
            <w:spacing w:val="4"/>
            <w:sz w:val="20"/>
            <w:szCs w:val="20"/>
          </w:rPr>
          <w:t>info@prosafe.org</w:t>
        </w:r>
      </w:hyperlink>
      <w:r w:rsidRPr="00425905">
        <w:rPr>
          <w:rFonts w:ascii="Trebuchet MS" w:hAnsi="Trebuchet MS"/>
          <w:spacing w:val="4"/>
          <w:sz w:val="20"/>
          <w:szCs w:val="20"/>
        </w:rPr>
        <w:t xml:space="preserve">  Phone: +32 2 8080 996</w:t>
      </w:r>
    </w:p>
    <w:p w14:paraId="49784413" w14:textId="77777777" w:rsidR="0010431A" w:rsidRPr="00425905" w:rsidRDefault="0010431A" w:rsidP="0010431A">
      <w:pPr>
        <w:autoSpaceDE w:val="0"/>
        <w:autoSpaceDN w:val="0"/>
        <w:adjustRightInd w:val="0"/>
        <w:rPr>
          <w:rFonts w:ascii="Trebuchet MS" w:hAnsi="Trebuchet MS" w:cs="Arial"/>
          <w:b/>
          <w:i/>
          <w:color w:val="000000"/>
          <w:sz w:val="22"/>
          <w:szCs w:val="22"/>
        </w:rPr>
      </w:pPr>
    </w:p>
    <w:p w14:paraId="25D877C1" w14:textId="77777777" w:rsidR="0010431A" w:rsidRPr="00425905" w:rsidRDefault="0010431A">
      <w:pPr>
        <w:rPr>
          <w:rFonts w:ascii="Trebuchet MS" w:hAnsi="Trebuchet MS"/>
        </w:rPr>
      </w:pPr>
    </w:p>
    <w:p w14:paraId="7C76DB56" w14:textId="77777777" w:rsidR="0010431A" w:rsidRPr="00425905" w:rsidRDefault="0010431A">
      <w:pPr>
        <w:rPr>
          <w:rFonts w:ascii="Trebuchet MS" w:hAnsi="Trebuchet MS"/>
        </w:rPr>
      </w:pPr>
    </w:p>
    <w:p w14:paraId="76C9633B" w14:textId="77777777" w:rsidR="0010431A" w:rsidRPr="00425905" w:rsidRDefault="0010431A">
      <w:pPr>
        <w:rPr>
          <w:rFonts w:ascii="Trebuchet MS" w:hAnsi="Trebuchet MS"/>
        </w:rPr>
      </w:pPr>
    </w:p>
    <w:p w14:paraId="26F0CB57" w14:textId="77777777" w:rsidR="0010431A" w:rsidRPr="00425905" w:rsidRDefault="0010431A">
      <w:pPr>
        <w:rPr>
          <w:rFonts w:ascii="Trebuchet MS" w:hAnsi="Trebuchet MS"/>
        </w:rPr>
      </w:pPr>
    </w:p>
    <w:p w14:paraId="7EB59AA6" w14:textId="77777777" w:rsidR="0010431A" w:rsidRPr="00425905" w:rsidRDefault="0010431A">
      <w:pPr>
        <w:rPr>
          <w:rFonts w:ascii="Trebuchet MS" w:hAnsi="Trebuchet MS"/>
        </w:rPr>
      </w:pPr>
    </w:p>
    <w:p w14:paraId="17FACE8A" w14:textId="77777777" w:rsidR="0010431A" w:rsidRPr="00425905" w:rsidRDefault="0010431A">
      <w:pPr>
        <w:rPr>
          <w:rFonts w:ascii="Trebuchet MS" w:hAnsi="Trebuchet MS"/>
        </w:rPr>
      </w:pPr>
    </w:p>
    <w:p w14:paraId="0BD23DE8" w14:textId="77777777" w:rsidR="0010431A" w:rsidRPr="00425905" w:rsidRDefault="0010431A">
      <w:pPr>
        <w:rPr>
          <w:rFonts w:ascii="Trebuchet MS" w:hAnsi="Trebuchet MS"/>
        </w:rPr>
      </w:pPr>
    </w:p>
    <w:p w14:paraId="1B9DA27C" w14:textId="77777777" w:rsidR="0010431A" w:rsidRPr="00425905" w:rsidRDefault="0010431A">
      <w:pPr>
        <w:rPr>
          <w:rFonts w:ascii="Trebuchet MS" w:hAnsi="Trebuchet MS"/>
        </w:rPr>
      </w:pPr>
    </w:p>
    <w:p w14:paraId="096F212D" w14:textId="77777777" w:rsidR="0010431A" w:rsidRPr="00425905" w:rsidRDefault="0010431A">
      <w:pPr>
        <w:rPr>
          <w:rFonts w:ascii="Trebuchet MS" w:hAnsi="Trebuchet MS"/>
        </w:rPr>
      </w:pPr>
    </w:p>
    <w:p w14:paraId="075882AF" w14:textId="77777777" w:rsidR="0010431A" w:rsidRPr="00425905" w:rsidRDefault="0010431A">
      <w:pPr>
        <w:rPr>
          <w:rFonts w:ascii="Trebuchet MS" w:hAnsi="Trebuchet MS"/>
        </w:rPr>
      </w:pPr>
    </w:p>
    <w:p w14:paraId="1C7C9EBF" w14:textId="77777777" w:rsidR="0010431A" w:rsidRPr="00425905" w:rsidRDefault="0010431A" w:rsidP="0010431A">
      <w:pPr>
        <w:pStyle w:val="Heading4"/>
        <w:rPr>
          <w:rFonts w:ascii="Trebuchet MS" w:hAnsi="Trebuchet MS"/>
          <w:sz w:val="24"/>
          <w:szCs w:val="24"/>
        </w:rPr>
      </w:pPr>
      <w:r w:rsidRPr="00425905">
        <w:rPr>
          <w:rFonts w:ascii="Trebuchet MS" w:hAnsi="Trebuchet MS"/>
          <w:sz w:val="24"/>
          <w:szCs w:val="24"/>
        </w:rPr>
        <w:lastRenderedPageBreak/>
        <w:t>ANNEX 1</w:t>
      </w:r>
    </w:p>
    <w:p w14:paraId="425DEAFE" w14:textId="77777777" w:rsidR="00405ED4" w:rsidRPr="00425905" w:rsidRDefault="00405ED4" w:rsidP="00405ED4">
      <w:pPr>
        <w:rPr>
          <w:rFonts w:ascii="Trebuchet MS" w:hAnsi="Trebuchet MS"/>
        </w:rPr>
      </w:pPr>
    </w:p>
    <w:p w14:paraId="73E2C48C" w14:textId="77777777" w:rsidR="0010431A" w:rsidRPr="00425905" w:rsidRDefault="0010431A" w:rsidP="00425905">
      <w:pPr>
        <w:pStyle w:val="Heading5"/>
        <w:spacing w:before="0" w:after="0"/>
        <w:jc w:val="center"/>
        <w:rPr>
          <w:rFonts w:ascii="Trebuchet MS" w:hAnsi="Trebuchet MS"/>
          <w:color w:val="0A3296"/>
          <w:sz w:val="22"/>
          <w:szCs w:val="24"/>
          <w:lang w:eastAsia="ar-SA"/>
        </w:rPr>
      </w:pPr>
      <w:r w:rsidRPr="00425905">
        <w:rPr>
          <w:rFonts w:ascii="Trebuchet MS" w:hAnsi="Trebuchet MS"/>
          <w:color w:val="0A3296"/>
          <w:sz w:val="22"/>
          <w:szCs w:val="24"/>
          <w:lang w:eastAsia="ar-SA"/>
        </w:rPr>
        <w:t>GENERAL CONDITIONS OF TENDER FOR PROSAFE CONTRACTS</w:t>
      </w:r>
    </w:p>
    <w:p w14:paraId="280CE525" w14:textId="77777777" w:rsidR="00405ED4" w:rsidRPr="00425905" w:rsidRDefault="00405ED4" w:rsidP="00405ED4">
      <w:pPr>
        <w:rPr>
          <w:rFonts w:ascii="Trebuchet MS" w:hAnsi="Trebuchet MS"/>
          <w:lang w:eastAsia="ar-SA"/>
        </w:rPr>
      </w:pPr>
    </w:p>
    <w:p w14:paraId="5D9B33C8" w14:textId="77777777" w:rsidR="0010431A" w:rsidRPr="00425905" w:rsidRDefault="0010431A" w:rsidP="00405ED4">
      <w:pPr>
        <w:pStyle w:val="Heading6"/>
        <w:spacing w:before="0" w:after="0"/>
        <w:rPr>
          <w:rFonts w:ascii="Trebuchet MS" w:hAnsi="Trebuchet MS"/>
          <w:sz w:val="20"/>
        </w:rPr>
      </w:pPr>
      <w:r w:rsidRPr="00425905">
        <w:rPr>
          <w:rFonts w:ascii="Trebuchet MS" w:hAnsi="Trebuchet MS"/>
          <w:sz w:val="20"/>
        </w:rPr>
        <w:t>Definition</w:t>
      </w:r>
    </w:p>
    <w:p w14:paraId="261E627D" w14:textId="77777777" w:rsidR="0010431A" w:rsidRPr="00425905" w:rsidRDefault="0010431A" w:rsidP="00405ED4">
      <w:pPr>
        <w:pStyle w:val="NormalWeb1"/>
        <w:pBdr>
          <w:bottom w:val="single" w:sz="6" w:space="1" w:color="auto"/>
        </w:pBdr>
        <w:spacing w:before="0" w:beforeAutospacing="0" w:after="0" w:afterAutospacing="0"/>
        <w:rPr>
          <w:rFonts w:ascii="Trebuchet MS" w:hAnsi="Trebuchet MS"/>
          <w:i/>
          <w:sz w:val="18"/>
          <w:szCs w:val="20"/>
        </w:rPr>
      </w:pPr>
      <w:r w:rsidRPr="00425905">
        <w:rPr>
          <w:rFonts w:ascii="Trebuchet MS" w:hAnsi="Trebuchet MS"/>
          <w:i/>
          <w:color w:val="000000"/>
          <w:sz w:val="18"/>
          <w:szCs w:val="20"/>
        </w:rPr>
        <w:t>The word ‘PROS</w:t>
      </w:r>
      <w:r w:rsidRPr="00425905">
        <w:rPr>
          <w:rFonts w:ascii="Trebuchet MS" w:hAnsi="Trebuchet MS"/>
          <w:b/>
          <w:i/>
          <w:color w:val="000000"/>
          <w:sz w:val="18"/>
          <w:szCs w:val="20"/>
        </w:rPr>
        <w:t>A</w:t>
      </w:r>
      <w:r w:rsidRPr="00425905">
        <w:rPr>
          <w:rFonts w:ascii="Trebuchet MS" w:hAnsi="Trebuchet MS"/>
          <w:i/>
          <w:color w:val="000000"/>
          <w:sz w:val="18"/>
          <w:szCs w:val="20"/>
        </w:rPr>
        <w:t xml:space="preserve">FE’ within the tender documents refers to the </w:t>
      </w:r>
      <w:r w:rsidRPr="00425905">
        <w:rPr>
          <w:rFonts w:ascii="Trebuchet MS" w:hAnsi="Trebuchet MS"/>
          <w:i/>
          <w:sz w:val="18"/>
          <w:szCs w:val="20"/>
        </w:rPr>
        <w:t>Product Safety Enforcement Forum of Europe which is a non-profit organisation established by market surveillance officers from various countries throughout Europe and refers specifically to the foundation - Stichting PROSAFE – which is registered in the Netherlands (</w:t>
      </w:r>
      <w:proofErr w:type="spellStart"/>
      <w:r w:rsidRPr="00425905">
        <w:rPr>
          <w:rFonts w:ascii="Trebuchet MS" w:hAnsi="Trebuchet MS"/>
          <w:i/>
          <w:sz w:val="18"/>
          <w:szCs w:val="20"/>
        </w:rPr>
        <w:t>Kamer</w:t>
      </w:r>
      <w:proofErr w:type="spellEnd"/>
      <w:r w:rsidRPr="00425905">
        <w:rPr>
          <w:rFonts w:ascii="Trebuchet MS" w:hAnsi="Trebuchet MS"/>
          <w:i/>
          <w:sz w:val="18"/>
          <w:szCs w:val="20"/>
        </w:rPr>
        <w:t xml:space="preserve"> van </w:t>
      </w:r>
      <w:proofErr w:type="spellStart"/>
      <w:r w:rsidRPr="00425905">
        <w:rPr>
          <w:rFonts w:ascii="Trebuchet MS" w:hAnsi="Trebuchet MS"/>
          <w:i/>
          <w:sz w:val="18"/>
          <w:szCs w:val="20"/>
        </w:rPr>
        <w:t>Koophandel</w:t>
      </w:r>
      <w:proofErr w:type="spellEnd"/>
      <w:r w:rsidRPr="00425905">
        <w:rPr>
          <w:rFonts w:ascii="Trebuchet MS" w:hAnsi="Trebuchet MS"/>
          <w:i/>
          <w:sz w:val="18"/>
          <w:szCs w:val="20"/>
        </w:rPr>
        <w:t xml:space="preserve"> Haaglanden No. 27253826, dated 15 Oct. 2002)</w:t>
      </w:r>
    </w:p>
    <w:p w14:paraId="76B51F49" w14:textId="77777777" w:rsidR="0010431A" w:rsidRPr="00425905" w:rsidRDefault="0010431A" w:rsidP="00405ED4">
      <w:pPr>
        <w:pStyle w:val="BodyText"/>
        <w:rPr>
          <w:rFonts w:ascii="Trebuchet MS" w:hAnsi="Trebuchet MS"/>
          <w:sz w:val="18"/>
          <w:lang w:val="en-GB"/>
        </w:rPr>
      </w:pPr>
    </w:p>
    <w:p w14:paraId="1D7E3778" w14:textId="77777777" w:rsidR="0010431A" w:rsidRPr="00425905" w:rsidRDefault="0010431A" w:rsidP="00405ED4">
      <w:pPr>
        <w:pStyle w:val="BodyText"/>
        <w:rPr>
          <w:rFonts w:ascii="Trebuchet MS" w:hAnsi="Trebuchet MS"/>
          <w:sz w:val="22"/>
          <w:lang w:val="en-GB"/>
        </w:rPr>
      </w:pPr>
      <w:r w:rsidRPr="00425905">
        <w:rPr>
          <w:rFonts w:ascii="Trebuchet MS" w:hAnsi="Trebuchet MS"/>
          <w:sz w:val="18"/>
          <w:lang w:val="en-GB"/>
        </w:rPr>
        <w:t>The following General Conditions shall apply to all Invitations to Tender (ITT) and Requests for Quotation (RFQ) issued by PROSAFE, except for where they are modified or amended by the Special Conditions of the Tender issued as part of the ITT or RFQ. In case of any differences between the Specific Conditions and these General Conditions, the Specific Conditions are to be considered as correct</w:t>
      </w:r>
      <w:r w:rsidRPr="00425905">
        <w:rPr>
          <w:rFonts w:ascii="Trebuchet MS" w:hAnsi="Trebuchet MS"/>
          <w:sz w:val="22"/>
          <w:lang w:val="en-GB"/>
        </w:rPr>
        <w:t xml:space="preserve">. </w:t>
      </w:r>
    </w:p>
    <w:p w14:paraId="0E22CB7E" w14:textId="77777777" w:rsidR="0010431A" w:rsidRDefault="0010431A" w:rsidP="00405ED4">
      <w:pPr>
        <w:rPr>
          <w:rFonts w:ascii="Trebuchet MS" w:hAnsi="Trebuchet MS"/>
          <w:sz w:val="20"/>
        </w:rPr>
      </w:pPr>
      <w:bookmarkStart w:id="0" w:name="A"/>
      <w:bookmarkEnd w:id="0"/>
    </w:p>
    <w:p w14:paraId="7712B8A1" w14:textId="77777777" w:rsidR="00425905" w:rsidRPr="00425905" w:rsidRDefault="00425905" w:rsidP="00405ED4">
      <w:pPr>
        <w:rPr>
          <w:rFonts w:ascii="Trebuchet MS" w:hAnsi="Trebuchet MS"/>
          <w:sz w:val="20"/>
        </w:rPr>
      </w:pPr>
    </w:p>
    <w:p w14:paraId="67E54C88" w14:textId="77777777" w:rsidR="0010431A" w:rsidRPr="00425905" w:rsidRDefault="0010431A" w:rsidP="00405ED4">
      <w:pPr>
        <w:pStyle w:val="Heading7"/>
        <w:spacing w:before="0" w:after="0"/>
        <w:rPr>
          <w:rFonts w:ascii="Trebuchet MS" w:hAnsi="Trebuchet MS"/>
          <w:sz w:val="22"/>
        </w:rPr>
      </w:pPr>
      <w:r w:rsidRPr="00425905">
        <w:rPr>
          <w:rFonts w:ascii="Trebuchet MS" w:hAnsi="Trebuchet MS"/>
          <w:sz w:val="22"/>
        </w:rPr>
        <w:t>A.</w:t>
      </w:r>
      <w:r w:rsidRPr="00425905">
        <w:rPr>
          <w:rFonts w:ascii="Trebuchet MS" w:hAnsi="Trebuchet MS"/>
          <w:sz w:val="22"/>
        </w:rPr>
        <w:tab/>
        <w:t>GENERAL STANDARDS OF PRESENTATION</w:t>
      </w:r>
    </w:p>
    <w:p w14:paraId="7D59E0CF" w14:textId="77777777" w:rsidR="00405ED4" w:rsidRPr="00425905" w:rsidRDefault="00405ED4" w:rsidP="00405ED4">
      <w:pPr>
        <w:rPr>
          <w:rFonts w:ascii="Trebuchet MS" w:hAnsi="Trebuchet MS"/>
          <w:sz w:val="20"/>
        </w:rPr>
      </w:pPr>
    </w:p>
    <w:p w14:paraId="62B5DA3E"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1.</w:t>
      </w:r>
      <w:r w:rsidRPr="00425905">
        <w:rPr>
          <w:rFonts w:ascii="Trebuchet MS" w:hAnsi="Trebuchet MS"/>
          <w:sz w:val="18"/>
          <w:szCs w:val="20"/>
        </w:rPr>
        <w:tab/>
        <w:t xml:space="preserve">Structure of the tender </w:t>
      </w:r>
    </w:p>
    <w:p w14:paraId="75825862"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The tender shall present the information required, in the form specified in the Special Conditions of Tender forming part of the ITT/RFQ.</w:t>
      </w:r>
    </w:p>
    <w:p w14:paraId="24859BF8"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2.</w:t>
      </w:r>
      <w:r w:rsidRPr="00425905">
        <w:rPr>
          <w:rFonts w:ascii="Trebuchet MS" w:hAnsi="Trebuchet MS"/>
          <w:sz w:val="18"/>
          <w:szCs w:val="20"/>
        </w:rPr>
        <w:tab/>
        <w:t xml:space="preserve">Length of tender documents </w:t>
      </w:r>
    </w:p>
    <w:p w14:paraId="34BD3004"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The tender should be precise and concise. Unless expressly so stated in the Special Conditions of Tender, there is no limitation on the number of pages, but it should be borne in mind that the quality of the tender will not be increased by unnecessary length or by needlessly detailed descriptions. Mere repetitions of PROSAFE’s requirements should be avoided. </w:t>
      </w:r>
    </w:p>
    <w:p w14:paraId="58E7E8C3"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3.</w:t>
      </w:r>
      <w:r w:rsidRPr="00425905">
        <w:rPr>
          <w:rFonts w:ascii="Trebuchet MS" w:hAnsi="Trebuchet MS"/>
          <w:sz w:val="18"/>
          <w:szCs w:val="20"/>
        </w:rPr>
        <w:tab/>
        <w:t xml:space="preserve">Use of English language </w:t>
      </w:r>
    </w:p>
    <w:p w14:paraId="53D95C7A"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The tender and all correspondence relating to it shall be in English, unless the Special Conditions of Tender state otherwise, or on request of a tenderer, permission is given in writing by PROSAFE for the use of another language for the tender or parts thereof. </w:t>
      </w:r>
    </w:p>
    <w:p w14:paraId="54BD93C7" w14:textId="77777777" w:rsidR="0010431A" w:rsidRPr="00425905" w:rsidRDefault="0010431A" w:rsidP="00405ED4">
      <w:pPr>
        <w:rPr>
          <w:rFonts w:ascii="Trebuchet MS" w:hAnsi="Trebuchet MS"/>
          <w:sz w:val="18"/>
          <w:szCs w:val="20"/>
        </w:rPr>
      </w:pPr>
      <w:bookmarkStart w:id="1" w:name="B"/>
      <w:bookmarkEnd w:id="1"/>
    </w:p>
    <w:p w14:paraId="31F57729" w14:textId="77777777" w:rsidR="00425905" w:rsidRPr="00425905" w:rsidRDefault="00425905" w:rsidP="00405ED4">
      <w:pPr>
        <w:rPr>
          <w:rFonts w:ascii="Trebuchet MS" w:hAnsi="Trebuchet MS"/>
          <w:sz w:val="18"/>
          <w:szCs w:val="20"/>
        </w:rPr>
      </w:pPr>
    </w:p>
    <w:p w14:paraId="07DB22DF" w14:textId="77777777" w:rsidR="0010431A" w:rsidRPr="00425905" w:rsidRDefault="0010431A" w:rsidP="00405ED4">
      <w:pPr>
        <w:pStyle w:val="Heading7"/>
        <w:spacing w:before="0" w:after="0"/>
        <w:rPr>
          <w:rFonts w:ascii="Trebuchet MS" w:hAnsi="Trebuchet MS"/>
          <w:sz w:val="22"/>
        </w:rPr>
      </w:pPr>
      <w:r w:rsidRPr="00425905">
        <w:rPr>
          <w:rFonts w:ascii="Trebuchet MS" w:hAnsi="Trebuchet MS"/>
          <w:sz w:val="22"/>
        </w:rPr>
        <w:t>B.</w:t>
      </w:r>
      <w:r w:rsidRPr="00425905">
        <w:rPr>
          <w:rFonts w:ascii="Trebuchet MS" w:hAnsi="Trebuchet MS"/>
          <w:sz w:val="22"/>
        </w:rPr>
        <w:tab/>
        <w:t>FORMAL CONDITIONS, COMMITMENTS, UNDERTAKINGS</w:t>
      </w:r>
    </w:p>
    <w:p w14:paraId="11BF923D" w14:textId="77777777" w:rsidR="00405ED4" w:rsidRPr="00425905" w:rsidRDefault="00405ED4" w:rsidP="00405ED4">
      <w:pPr>
        <w:rPr>
          <w:rFonts w:ascii="Trebuchet MS" w:hAnsi="Trebuchet MS"/>
          <w:sz w:val="20"/>
        </w:rPr>
      </w:pPr>
    </w:p>
    <w:p w14:paraId="2417899C"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1.</w:t>
      </w:r>
      <w:r w:rsidRPr="00425905">
        <w:rPr>
          <w:rFonts w:ascii="Trebuchet MS" w:hAnsi="Trebuchet MS"/>
          <w:sz w:val="18"/>
          <w:szCs w:val="20"/>
        </w:rPr>
        <w:tab/>
        <w:t xml:space="preserve">Certification of free competition </w:t>
      </w:r>
    </w:p>
    <w:p w14:paraId="3606F5EC" w14:textId="77777777" w:rsidR="0010431A" w:rsidRPr="00425905" w:rsidRDefault="0010431A" w:rsidP="00405ED4">
      <w:pPr>
        <w:pStyle w:val="Byline"/>
        <w:rPr>
          <w:rFonts w:ascii="Trebuchet MS" w:hAnsi="Trebuchet MS"/>
          <w:sz w:val="18"/>
          <w:lang w:val="en-GB"/>
        </w:rPr>
      </w:pPr>
      <w:r w:rsidRPr="00425905">
        <w:rPr>
          <w:rFonts w:ascii="Trebuchet MS" w:hAnsi="Trebuchet MS"/>
          <w:sz w:val="18"/>
          <w:lang w:val="en-GB"/>
        </w:rPr>
        <w:t xml:space="preserve">By submission of the tender, the tenderer implicitly certifies that: </w:t>
      </w:r>
    </w:p>
    <w:p w14:paraId="441526D1" w14:textId="77777777" w:rsidR="0010431A" w:rsidRPr="00425905" w:rsidRDefault="0010431A" w:rsidP="00405ED4">
      <w:pPr>
        <w:pStyle w:val="ListBullet2"/>
        <w:contextualSpacing w:val="0"/>
        <w:rPr>
          <w:rFonts w:ascii="Trebuchet MS" w:hAnsi="Trebuchet MS"/>
          <w:sz w:val="18"/>
          <w:szCs w:val="20"/>
        </w:rPr>
      </w:pPr>
      <w:r w:rsidRPr="00425905">
        <w:rPr>
          <w:rFonts w:ascii="Trebuchet MS" w:hAnsi="Trebuchet MS"/>
          <w:sz w:val="18"/>
          <w:szCs w:val="20"/>
        </w:rPr>
        <w:t xml:space="preserve">The prices in the tender have been arrived at independently without consultation, communication or agreement for the purpose of restricting competition, as to any matter relating to such prices, with any other tenderer or competitor; </w:t>
      </w:r>
    </w:p>
    <w:p w14:paraId="7A7EEFB9" w14:textId="77777777" w:rsidR="0010431A" w:rsidRPr="00425905" w:rsidRDefault="0010431A" w:rsidP="00405ED4">
      <w:pPr>
        <w:pStyle w:val="ListBullet2"/>
        <w:contextualSpacing w:val="0"/>
        <w:rPr>
          <w:rFonts w:ascii="Trebuchet MS" w:hAnsi="Trebuchet MS"/>
          <w:sz w:val="18"/>
          <w:szCs w:val="20"/>
        </w:rPr>
      </w:pPr>
      <w:r w:rsidRPr="00425905">
        <w:rPr>
          <w:rFonts w:ascii="Trebuchet MS" w:hAnsi="Trebuchet MS"/>
          <w:sz w:val="18"/>
          <w:szCs w:val="20"/>
        </w:rPr>
        <w:t xml:space="preserve">Unless otherwise required by law, the prices quoted in the tender have not knowingly been disclosed by the tenderer and will not knowingly be disclosed, directly or indirectly, to any other tenderer or competitor until he has been informed of the result of the ITT/RFQ; </w:t>
      </w:r>
    </w:p>
    <w:p w14:paraId="72BF7734" w14:textId="77777777" w:rsidR="0010431A" w:rsidRPr="00425905" w:rsidRDefault="0010431A" w:rsidP="00405ED4">
      <w:pPr>
        <w:pStyle w:val="ListBullet2"/>
        <w:contextualSpacing w:val="0"/>
        <w:rPr>
          <w:rFonts w:ascii="Trebuchet MS" w:hAnsi="Trebuchet MS"/>
          <w:sz w:val="18"/>
          <w:szCs w:val="20"/>
        </w:rPr>
      </w:pPr>
      <w:r w:rsidRPr="00425905">
        <w:rPr>
          <w:rFonts w:ascii="Trebuchet MS" w:hAnsi="Trebuchet MS"/>
          <w:sz w:val="18"/>
          <w:szCs w:val="20"/>
        </w:rPr>
        <w:t xml:space="preserve">No attempt has been made or will be made by the tenderer to induce any other tenderer or competitor to submit or abstain from submitting a tender for the purpose of restricting competition. </w:t>
      </w:r>
    </w:p>
    <w:p w14:paraId="364CEE6B" w14:textId="77777777" w:rsidR="0010431A" w:rsidRPr="00425905" w:rsidRDefault="0010431A" w:rsidP="00405ED4">
      <w:pPr>
        <w:rPr>
          <w:rFonts w:ascii="Trebuchet MS" w:hAnsi="Trebuchet MS"/>
          <w:color w:val="000000"/>
          <w:sz w:val="18"/>
          <w:szCs w:val="20"/>
        </w:rPr>
      </w:pPr>
    </w:p>
    <w:p w14:paraId="40634155"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2.</w:t>
      </w:r>
      <w:r w:rsidRPr="00425905">
        <w:rPr>
          <w:rFonts w:ascii="Trebuchet MS" w:hAnsi="Trebuchet MS"/>
          <w:sz w:val="18"/>
          <w:szCs w:val="20"/>
        </w:rPr>
        <w:tab/>
        <w:t xml:space="preserve">Restriction on publicity actions </w:t>
      </w:r>
    </w:p>
    <w:p w14:paraId="3ACE3824"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Tenderer are not authorised to mention in their publicity that they have been invited to tender, are tendering or have tendered, until after notification of the result of the ITT/RFQ. </w:t>
      </w:r>
    </w:p>
    <w:p w14:paraId="0287E1FE" w14:textId="77777777" w:rsidR="00425905" w:rsidRPr="00425905" w:rsidRDefault="00425905" w:rsidP="00405ED4">
      <w:pPr>
        <w:pStyle w:val="Heading8"/>
        <w:spacing w:before="0" w:after="0"/>
        <w:rPr>
          <w:rFonts w:ascii="Trebuchet MS" w:hAnsi="Trebuchet MS"/>
          <w:sz w:val="18"/>
          <w:szCs w:val="20"/>
        </w:rPr>
      </w:pPr>
    </w:p>
    <w:p w14:paraId="144C83E3"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3.</w:t>
      </w:r>
      <w:r w:rsidRPr="00425905">
        <w:rPr>
          <w:rFonts w:ascii="Trebuchet MS" w:hAnsi="Trebuchet MS"/>
          <w:sz w:val="18"/>
          <w:szCs w:val="20"/>
        </w:rPr>
        <w:tab/>
        <w:t xml:space="preserve">Validity period of tender </w:t>
      </w:r>
    </w:p>
    <w:p w14:paraId="566C67E4"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The tender shall specifically state a period of validity of 6 months from the closing date for the receipt of tenders, or such other period as may be provided for in the Special Conditions of Tender. </w:t>
      </w:r>
    </w:p>
    <w:p w14:paraId="7AE6C7B2" w14:textId="77777777" w:rsidR="00425905" w:rsidRPr="00425905" w:rsidRDefault="00425905" w:rsidP="00405ED4">
      <w:pPr>
        <w:pStyle w:val="Heading8"/>
        <w:spacing w:before="0" w:after="0"/>
        <w:rPr>
          <w:rFonts w:ascii="Trebuchet MS" w:hAnsi="Trebuchet MS"/>
          <w:sz w:val="18"/>
          <w:szCs w:val="20"/>
        </w:rPr>
      </w:pPr>
    </w:p>
    <w:p w14:paraId="17DA7A29"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4.</w:t>
      </w:r>
      <w:r w:rsidRPr="00425905">
        <w:rPr>
          <w:rFonts w:ascii="Trebuchet MS" w:hAnsi="Trebuchet MS"/>
          <w:sz w:val="18"/>
          <w:szCs w:val="20"/>
        </w:rPr>
        <w:tab/>
        <w:t xml:space="preserve">Period for tender preparation </w:t>
      </w:r>
    </w:p>
    <w:p w14:paraId="338D32B0"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The closing date for submission of tenders is stated in the cover letter to the ITT/RFQ. Extensions of this period, requested in writing, will only be considered by PROSAFE if operational requirements so permit, and if, in the case of competitive tendering, fair competition is not thereby impaired. Requests for extensions received less than two weeks before the closing date will, for competitive ITT/RFQ’s, not be considered. </w:t>
      </w:r>
    </w:p>
    <w:p w14:paraId="1D4854B8" w14:textId="77777777" w:rsidR="00425905" w:rsidRPr="00425905" w:rsidRDefault="00425905" w:rsidP="00405ED4">
      <w:pPr>
        <w:pStyle w:val="Heading8"/>
        <w:spacing w:before="0" w:after="0"/>
        <w:rPr>
          <w:rFonts w:ascii="Trebuchet MS" w:hAnsi="Trebuchet MS"/>
          <w:sz w:val="18"/>
          <w:szCs w:val="20"/>
        </w:rPr>
      </w:pPr>
    </w:p>
    <w:p w14:paraId="4ADE61D4"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5.</w:t>
      </w:r>
      <w:r w:rsidRPr="00425905">
        <w:rPr>
          <w:rFonts w:ascii="Trebuchet MS" w:hAnsi="Trebuchet MS"/>
          <w:sz w:val="18"/>
          <w:szCs w:val="20"/>
        </w:rPr>
        <w:tab/>
        <w:t xml:space="preserve">Right to audit </w:t>
      </w:r>
    </w:p>
    <w:p w14:paraId="505BDE54"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lastRenderedPageBreak/>
        <w:t xml:space="preserve">PROSAFE will be entitled, after receipt of the tender and during its validity period, to request the tenderer to provide evidence of any element of his quotation and may call for additional detailed information irrespective of the type of price proposed. PROSAFE reserves the right to audit the quoted prices. </w:t>
      </w:r>
    </w:p>
    <w:p w14:paraId="44FF9D74" w14:textId="77777777" w:rsidR="00425905" w:rsidRPr="00425905" w:rsidRDefault="00425905" w:rsidP="00405ED4">
      <w:pPr>
        <w:pStyle w:val="Heading8"/>
        <w:spacing w:before="0" w:after="0"/>
        <w:rPr>
          <w:rFonts w:ascii="Trebuchet MS" w:hAnsi="Trebuchet MS"/>
          <w:sz w:val="18"/>
          <w:szCs w:val="20"/>
        </w:rPr>
      </w:pPr>
    </w:p>
    <w:p w14:paraId="6F6D0DF6"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6.</w:t>
      </w:r>
      <w:r w:rsidRPr="00425905">
        <w:rPr>
          <w:rFonts w:ascii="Trebuchet MS" w:hAnsi="Trebuchet MS"/>
          <w:sz w:val="18"/>
          <w:szCs w:val="20"/>
        </w:rPr>
        <w:tab/>
        <w:t xml:space="preserve">Negotiation prior to contract award </w:t>
      </w:r>
    </w:p>
    <w:p w14:paraId="45BD8137"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PROSAFE reserves the right to negotiate with one or more tenderer before taking a decision on the placing of a contract. The offer shall remain valid until changes are agreed in writing. The original offer, as modified shall constitute a binding revised offer. </w:t>
      </w:r>
    </w:p>
    <w:p w14:paraId="1212F5B9"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7.</w:t>
      </w:r>
      <w:r w:rsidRPr="00425905">
        <w:rPr>
          <w:rFonts w:ascii="Trebuchet MS" w:hAnsi="Trebuchet MS"/>
          <w:sz w:val="18"/>
          <w:szCs w:val="20"/>
        </w:rPr>
        <w:tab/>
        <w:t xml:space="preserve">Retention of tenders </w:t>
      </w:r>
    </w:p>
    <w:p w14:paraId="7C696C68"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Any document submitted in reply to the ITT/RFQ shall become the property of the PROSAFE. It will use commercially confidential or proprietary information solely for the purpose of the evaluation of tenders and the selection of a contractor. PROSAFE reserves the right to eliminate from considerations tenders which purport to restrict the use of documents or information beyond these provisions.</w:t>
      </w:r>
    </w:p>
    <w:p w14:paraId="49F4638D" w14:textId="77777777" w:rsidR="00425905" w:rsidRPr="00425905" w:rsidRDefault="00425905" w:rsidP="00405ED4">
      <w:pPr>
        <w:pStyle w:val="BodyText"/>
        <w:rPr>
          <w:rFonts w:ascii="Trebuchet MS" w:hAnsi="Trebuchet MS"/>
          <w:sz w:val="18"/>
          <w:lang w:val="en-GB"/>
        </w:rPr>
      </w:pPr>
    </w:p>
    <w:p w14:paraId="7370C671"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8.</w:t>
      </w:r>
      <w:r w:rsidRPr="00425905">
        <w:rPr>
          <w:rFonts w:ascii="Trebuchet MS" w:hAnsi="Trebuchet MS"/>
          <w:sz w:val="18"/>
          <w:szCs w:val="20"/>
        </w:rPr>
        <w:tab/>
        <w:t xml:space="preserve">No reimbursement of tender expenses </w:t>
      </w:r>
    </w:p>
    <w:p w14:paraId="4879D636"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Expenses incurred in the preparation and dispatch of the tender will not be reimbursed. </w:t>
      </w:r>
    </w:p>
    <w:p w14:paraId="3F9BF788" w14:textId="77777777" w:rsidR="00425905" w:rsidRPr="00425905" w:rsidRDefault="00425905" w:rsidP="00405ED4">
      <w:pPr>
        <w:pStyle w:val="BodyText"/>
        <w:rPr>
          <w:rFonts w:ascii="Trebuchet MS" w:hAnsi="Trebuchet MS"/>
          <w:sz w:val="18"/>
          <w:lang w:val="en-GB"/>
        </w:rPr>
      </w:pPr>
    </w:p>
    <w:p w14:paraId="051BA485"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9.</w:t>
      </w:r>
      <w:r w:rsidRPr="00425905">
        <w:rPr>
          <w:rFonts w:ascii="Trebuchet MS" w:hAnsi="Trebuchet MS"/>
          <w:sz w:val="18"/>
          <w:szCs w:val="20"/>
        </w:rPr>
        <w:tab/>
        <w:t xml:space="preserve">No commitment by PROSAFE </w:t>
      </w:r>
    </w:p>
    <w:p w14:paraId="1083400F"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The ITT/RFQ does not bind PROSAFE in any way to place a contract, and PROSAFE reserves the right to place a contract for only part of the activity covered by the ITT/RFQ.</w:t>
      </w:r>
    </w:p>
    <w:p w14:paraId="163D4CB4"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Although PROSAFE will ensure to abide with a level of fairness and transparency throughout the tendering process, it reserves the right to accept any tender which is deemed the most advantageous for the particular job, even if this is not the most economically advantageous.</w:t>
      </w:r>
    </w:p>
    <w:p w14:paraId="5D73F80B" w14:textId="77777777" w:rsidR="00425905" w:rsidRPr="00425905" w:rsidRDefault="00425905" w:rsidP="00405ED4">
      <w:pPr>
        <w:pStyle w:val="Heading8"/>
        <w:spacing w:before="0" w:after="0"/>
        <w:rPr>
          <w:rFonts w:ascii="Trebuchet MS" w:hAnsi="Trebuchet MS"/>
          <w:sz w:val="18"/>
          <w:szCs w:val="20"/>
        </w:rPr>
      </w:pPr>
    </w:p>
    <w:p w14:paraId="48B45348"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10.</w:t>
      </w:r>
      <w:r w:rsidRPr="00425905">
        <w:rPr>
          <w:rFonts w:ascii="Trebuchet MS" w:hAnsi="Trebuchet MS"/>
          <w:sz w:val="18"/>
          <w:szCs w:val="20"/>
        </w:rPr>
        <w:tab/>
        <w:t xml:space="preserve">Responsiveness of the tender </w:t>
      </w:r>
    </w:p>
    <w:p w14:paraId="48EBCC58" w14:textId="77777777" w:rsidR="0010431A" w:rsidRPr="00425905" w:rsidRDefault="0010431A" w:rsidP="00405ED4">
      <w:pPr>
        <w:pStyle w:val="Heading9"/>
        <w:spacing w:before="0" w:after="0"/>
        <w:rPr>
          <w:rFonts w:ascii="Trebuchet MS" w:hAnsi="Trebuchet MS"/>
          <w:sz w:val="18"/>
          <w:szCs w:val="20"/>
        </w:rPr>
      </w:pPr>
      <w:r w:rsidRPr="00425905">
        <w:rPr>
          <w:rFonts w:ascii="Trebuchet MS" w:hAnsi="Trebuchet MS"/>
          <w:sz w:val="18"/>
          <w:szCs w:val="20"/>
        </w:rPr>
        <w:t>a)</w:t>
      </w:r>
      <w:r w:rsidRPr="00425905">
        <w:rPr>
          <w:rFonts w:ascii="Trebuchet MS" w:hAnsi="Trebuchet MS"/>
          <w:sz w:val="18"/>
          <w:szCs w:val="20"/>
        </w:rPr>
        <w:tab/>
        <w:t xml:space="preserve">General compliance and presentation </w:t>
      </w:r>
    </w:p>
    <w:p w14:paraId="190B27FC"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The tender shall comply in all respects with the ITT/RFQ, and shall be so presented that it can be related, point by point, to the requirements. </w:t>
      </w:r>
    </w:p>
    <w:p w14:paraId="5C09A41F" w14:textId="77777777" w:rsidR="0010431A" w:rsidRPr="00425905" w:rsidRDefault="0010431A" w:rsidP="00405ED4">
      <w:pPr>
        <w:pStyle w:val="Heading9"/>
        <w:spacing w:before="0" w:after="0"/>
        <w:rPr>
          <w:rFonts w:ascii="Trebuchet MS" w:hAnsi="Trebuchet MS"/>
          <w:sz w:val="18"/>
          <w:szCs w:val="20"/>
        </w:rPr>
      </w:pPr>
      <w:r w:rsidRPr="00425905">
        <w:rPr>
          <w:rFonts w:ascii="Trebuchet MS" w:hAnsi="Trebuchet MS"/>
          <w:sz w:val="18"/>
          <w:szCs w:val="20"/>
        </w:rPr>
        <w:t>b)</w:t>
      </w:r>
      <w:r w:rsidRPr="00425905">
        <w:rPr>
          <w:rFonts w:ascii="Trebuchet MS" w:hAnsi="Trebuchet MS"/>
          <w:sz w:val="18"/>
          <w:szCs w:val="20"/>
        </w:rPr>
        <w:tab/>
        <w:t xml:space="preserve">Cover letter </w:t>
      </w:r>
    </w:p>
    <w:p w14:paraId="78EA0E3A"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The tender shall have a cover letter duly signed by a person authorised and explicitly stating compliance with both the specific and general conditions of the tender. </w:t>
      </w:r>
    </w:p>
    <w:p w14:paraId="4630C686" w14:textId="77777777" w:rsidR="0010431A" w:rsidRPr="00425905" w:rsidRDefault="0010431A" w:rsidP="00405ED4">
      <w:pPr>
        <w:pStyle w:val="Heading9"/>
        <w:spacing w:before="0" w:after="0"/>
        <w:rPr>
          <w:rFonts w:ascii="Trebuchet MS" w:hAnsi="Trebuchet MS"/>
          <w:sz w:val="18"/>
          <w:szCs w:val="20"/>
        </w:rPr>
      </w:pPr>
      <w:r w:rsidRPr="00425905">
        <w:rPr>
          <w:rFonts w:ascii="Trebuchet MS" w:hAnsi="Trebuchet MS"/>
          <w:sz w:val="18"/>
          <w:szCs w:val="20"/>
        </w:rPr>
        <w:t>c)</w:t>
      </w:r>
      <w:r w:rsidRPr="00425905">
        <w:rPr>
          <w:rFonts w:ascii="Trebuchet MS" w:hAnsi="Trebuchet MS"/>
          <w:sz w:val="18"/>
          <w:szCs w:val="20"/>
        </w:rPr>
        <w:tab/>
        <w:t xml:space="preserve">Compliance with technical and management requirements </w:t>
      </w:r>
    </w:p>
    <w:p w14:paraId="583CDB78"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The tenderer shall explicitly state that the requirements of the specification and/or work statement will be met. Any reservation must be clearly identified. The consequences of the reservation, the reasons therefore and the possibility of and conditions for it being withdrawn shall be described.</w:t>
      </w:r>
    </w:p>
    <w:p w14:paraId="31BC6DCD" w14:textId="77777777" w:rsidR="0010431A" w:rsidRPr="00425905" w:rsidRDefault="0010431A" w:rsidP="00405ED4">
      <w:pPr>
        <w:pStyle w:val="Heading9"/>
        <w:spacing w:before="0" w:after="0"/>
        <w:rPr>
          <w:rFonts w:ascii="Trebuchet MS" w:hAnsi="Trebuchet MS"/>
          <w:sz w:val="18"/>
          <w:szCs w:val="20"/>
        </w:rPr>
      </w:pPr>
      <w:r w:rsidRPr="00425905">
        <w:rPr>
          <w:rFonts w:ascii="Trebuchet MS" w:hAnsi="Trebuchet MS"/>
          <w:sz w:val="18"/>
          <w:szCs w:val="20"/>
        </w:rPr>
        <w:t>d)</w:t>
      </w:r>
      <w:r w:rsidRPr="00425905">
        <w:rPr>
          <w:rFonts w:ascii="Trebuchet MS" w:hAnsi="Trebuchet MS"/>
          <w:sz w:val="18"/>
          <w:szCs w:val="20"/>
        </w:rPr>
        <w:tab/>
        <w:t xml:space="preserve">Compliance with contract conditions </w:t>
      </w:r>
    </w:p>
    <w:p w14:paraId="24CD17D5"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The tenderer shall explicitly state that the contract conditions are read, understood and accepted and that any of his sales conditions do not apply. In case, exceptionally, that he wishes to propose modifications or amendments, the full text of such modifications or amendments shall be given and the reasons for their being requested be clearly explained. </w:t>
      </w:r>
    </w:p>
    <w:p w14:paraId="6B180F5B" w14:textId="77777777" w:rsidR="0010431A" w:rsidRPr="00425905" w:rsidRDefault="0010431A" w:rsidP="00405ED4">
      <w:pPr>
        <w:pStyle w:val="Heading9"/>
        <w:spacing w:before="0" w:after="0"/>
        <w:rPr>
          <w:rFonts w:ascii="Trebuchet MS" w:hAnsi="Trebuchet MS"/>
          <w:sz w:val="18"/>
          <w:szCs w:val="20"/>
        </w:rPr>
      </w:pPr>
      <w:r w:rsidRPr="00425905">
        <w:rPr>
          <w:rFonts w:ascii="Trebuchet MS" w:hAnsi="Trebuchet MS"/>
          <w:sz w:val="18"/>
          <w:szCs w:val="20"/>
        </w:rPr>
        <w:t>e)</w:t>
      </w:r>
      <w:r w:rsidRPr="00425905">
        <w:rPr>
          <w:rFonts w:ascii="Trebuchet MS" w:hAnsi="Trebuchet MS"/>
          <w:sz w:val="18"/>
          <w:szCs w:val="20"/>
        </w:rPr>
        <w:tab/>
        <w:t xml:space="preserve">Reservations </w:t>
      </w:r>
    </w:p>
    <w:p w14:paraId="1512131E"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Any reservations to the requirements, or proposed modifications or amendments to the contract conditions will be taken into account in the evaluation. Acceptance of a tender containing reservations, or proposed modifications or amendments is not to be construed as acceptance of these, until such acceptance is stated in writing by PROSAFE. </w:t>
      </w:r>
    </w:p>
    <w:p w14:paraId="71741F84" w14:textId="77777777" w:rsidR="0010431A" w:rsidRPr="00425905" w:rsidRDefault="0010431A" w:rsidP="00405ED4">
      <w:pPr>
        <w:pStyle w:val="Heading9"/>
        <w:spacing w:before="0" w:after="0"/>
        <w:rPr>
          <w:rFonts w:ascii="Trebuchet MS" w:hAnsi="Trebuchet MS"/>
          <w:sz w:val="18"/>
          <w:szCs w:val="20"/>
        </w:rPr>
      </w:pPr>
      <w:r w:rsidRPr="00425905">
        <w:rPr>
          <w:rFonts w:ascii="Trebuchet MS" w:hAnsi="Trebuchet MS"/>
          <w:sz w:val="18"/>
          <w:szCs w:val="20"/>
        </w:rPr>
        <w:t>f)</w:t>
      </w:r>
      <w:r w:rsidRPr="00425905">
        <w:rPr>
          <w:rFonts w:ascii="Trebuchet MS" w:hAnsi="Trebuchet MS"/>
          <w:sz w:val="18"/>
          <w:szCs w:val="20"/>
        </w:rPr>
        <w:tab/>
        <w:t xml:space="preserve">Options </w:t>
      </w:r>
    </w:p>
    <w:p w14:paraId="0EE9FEF2"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If the Special Conditions of Tender call for the submission of options or alternatives, or if the tenderer wishes of his own initiative to submit these, PROSAFE reserves the right to disregard such a submission if a tender compliant with the requirements is not also made. </w:t>
      </w:r>
    </w:p>
    <w:p w14:paraId="2D1DD93D" w14:textId="77777777" w:rsidR="00425905" w:rsidRPr="00425905" w:rsidRDefault="00425905" w:rsidP="00405ED4">
      <w:pPr>
        <w:pStyle w:val="BodyText"/>
        <w:rPr>
          <w:rFonts w:ascii="Trebuchet MS" w:hAnsi="Trebuchet MS"/>
          <w:sz w:val="18"/>
          <w:lang w:val="en-GB"/>
        </w:rPr>
      </w:pPr>
    </w:p>
    <w:p w14:paraId="41E64449" w14:textId="77777777" w:rsidR="0010431A" w:rsidRPr="00425905" w:rsidRDefault="0010431A" w:rsidP="00405ED4">
      <w:pPr>
        <w:rPr>
          <w:rFonts w:ascii="Trebuchet MS" w:hAnsi="Trebuchet MS"/>
          <w:sz w:val="18"/>
          <w:szCs w:val="20"/>
        </w:rPr>
      </w:pPr>
      <w:bookmarkStart w:id="2" w:name="C"/>
      <w:bookmarkEnd w:id="2"/>
    </w:p>
    <w:p w14:paraId="39D66B1A" w14:textId="77777777" w:rsidR="0010431A" w:rsidRPr="00425905" w:rsidRDefault="0010431A" w:rsidP="00405ED4">
      <w:pPr>
        <w:pStyle w:val="Heading7"/>
        <w:spacing w:before="0" w:after="0"/>
        <w:rPr>
          <w:rFonts w:ascii="Trebuchet MS" w:hAnsi="Trebuchet MS"/>
          <w:sz w:val="22"/>
        </w:rPr>
      </w:pPr>
      <w:r w:rsidRPr="00425905">
        <w:rPr>
          <w:rFonts w:ascii="Trebuchet MS" w:hAnsi="Trebuchet MS"/>
          <w:sz w:val="22"/>
        </w:rPr>
        <w:t>C.</w:t>
      </w:r>
      <w:r w:rsidRPr="00425905">
        <w:rPr>
          <w:rFonts w:ascii="Trebuchet MS" w:hAnsi="Trebuchet MS"/>
          <w:sz w:val="22"/>
        </w:rPr>
        <w:tab/>
        <w:t>CONDITIONS RELATING TO INTELLECTUAL PROPERTY RIGHTS</w:t>
      </w:r>
    </w:p>
    <w:p w14:paraId="3E2FF113" w14:textId="77777777" w:rsidR="00425905" w:rsidRPr="001A50FE" w:rsidRDefault="00425905" w:rsidP="00405ED4">
      <w:pPr>
        <w:pStyle w:val="Heading8"/>
        <w:spacing w:before="0" w:after="0"/>
        <w:rPr>
          <w:rFonts w:ascii="Trebuchet MS" w:eastAsia="Times New Roman" w:hAnsi="Trebuchet MS" w:cs="Times New Roman"/>
          <w:i w:val="0"/>
          <w:iCs w:val="0"/>
          <w:sz w:val="20"/>
        </w:rPr>
      </w:pPr>
    </w:p>
    <w:p w14:paraId="71D7A254"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1.</w:t>
      </w:r>
      <w:r w:rsidRPr="00425905">
        <w:rPr>
          <w:rFonts w:ascii="Trebuchet MS" w:hAnsi="Trebuchet MS"/>
          <w:sz w:val="18"/>
          <w:szCs w:val="20"/>
        </w:rPr>
        <w:tab/>
        <w:t xml:space="preserve">Third party commitments </w:t>
      </w:r>
    </w:p>
    <w:p w14:paraId="787B6134"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The tenderer shall indicate if he has entered into any arrangements or licence agreements as to intellectual property rights concerning the subject of the ITT/RFQ, either as part of a general arrangement or with specific reference to the ITT/RFQ. A copy of the document recording the commitment, or an appropriate part thereof, shall be submitted with the tender. If such arrangement or agreement would result in costs to be borne by PROSAFE these must be separately identified. </w:t>
      </w:r>
    </w:p>
    <w:p w14:paraId="50403314" w14:textId="77777777" w:rsidR="00425905" w:rsidRPr="00425905" w:rsidRDefault="00425905" w:rsidP="00405ED4">
      <w:pPr>
        <w:pStyle w:val="BodyText"/>
        <w:rPr>
          <w:rFonts w:ascii="Trebuchet MS" w:hAnsi="Trebuchet MS"/>
          <w:sz w:val="18"/>
          <w:lang w:val="en-GB"/>
        </w:rPr>
      </w:pPr>
    </w:p>
    <w:p w14:paraId="304D0F4A"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2.</w:t>
      </w:r>
      <w:r w:rsidRPr="00425905">
        <w:rPr>
          <w:rFonts w:ascii="Trebuchet MS" w:hAnsi="Trebuchet MS"/>
          <w:sz w:val="18"/>
          <w:szCs w:val="20"/>
        </w:rPr>
        <w:tab/>
        <w:t xml:space="preserve">Reservation and restrictions </w:t>
      </w:r>
    </w:p>
    <w:p w14:paraId="1750460E"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If as a result of </w:t>
      </w:r>
    </w:p>
    <w:p w14:paraId="7D9C3517" w14:textId="77777777" w:rsidR="0010431A" w:rsidRPr="00425905" w:rsidRDefault="0010431A" w:rsidP="00405ED4">
      <w:pPr>
        <w:pStyle w:val="ListBullet2"/>
        <w:contextualSpacing w:val="0"/>
        <w:rPr>
          <w:rFonts w:ascii="Trebuchet MS" w:hAnsi="Trebuchet MS"/>
          <w:sz w:val="18"/>
          <w:szCs w:val="20"/>
        </w:rPr>
      </w:pPr>
      <w:r w:rsidRPr="00425905">
        <w:rPr>
          <w:rFonts w:ascii="Trebuchet MS" w:hAnsi="Trebuchet MS"/>
          <w:sz w:val="18"/>
          <w:szCs w:val="20"/>
        </w:rPr>
        <w:t xml:space="preserve">A commitment with a third party as to intellectual property rights, or </w:t>
      </w:r>
    </w:p>
    <w:p w14:paraId="6CADA16C" w14:textId="77777777" w:rsidR="0010431A" w:rsidRPr="00425905" w:rsidRDefault="0010431A" w:rsidP="00405ED4">
      <w:pPr>
        <w:pStyle w:val="ListBullet2"/>
        <w:contextualSpacing w:val="0"/>
        <w:rPr>
          <w:rFonts w:ascii="Trebuchet MS" w:hAnsi="Trebuchet MS"/>
          <w:sz w:val="18"/>
          <w:szCs w:val="20"/>
        </w:rPr>
      </w:pPr>
      <w:r w:rsidRPr="00425905">
        <w:rPr>
          <w:rFonts w:ascii="Trebuchet MS" w:hAnsi="Trebuchet MS"/>
          <w:sz w:val="18"/>
          <w:szCs w:val="20"/>
        </w:rPr>
        <w:t xml:space="preserve">An existing intellectual property right of the tenderer, or a claim by the tenderer that intellectual property rights will be generated under the contract which are not paid for by PROSAFE, or </w:t>
      </w:r>
    </w:p>
    <w:p w14:paraId="5C16A5FE" w14:textId="77777777" w:rsidR="0010431A" w:rsidRPr="00425905" w:rsidRDefault="0010431A" w:rsidP="00405ED4">
      <w:pPr>
        <w:pStyle w:val="ListBullet2"/>
        <w:contextualSpacing w:val="0"/>
        <w:rPr>
          <w:rFonts w:ascii="Trebuchet MS" w:hAnsi="Trebuchet MS"/>
          <w:sz w:val="18"/>
          <w:szCs w:val="20"/>
        </w:rPr>
      </w:pPr>
      <w:r w:rsidRPr="00425905">
        <w:rPr>
          <w:rFonts w:ascii="Trebuchet MS" w:hAnsi="Trebuchet MS"/>
          <w:sz w:val="18"/>
          <w:szCs w:val="20"/>
        </w:rPr>
        <w:t xml:space="preserve">Any other reason. </w:t>
      </w:r>
    </w:p>
    <w:p w14:paraId="6BEAE18E"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lastRenderedPageBreak/>
        <w:t xml:space="preserve">If the tenderer wishes to make any restriction on the rights of distribution and use, as foreseen and defined in the conditions of the contract, of any data, including documentation, related to the work under the contract, such proposed restriction must be clearly defined and justified in the tender. It will be taken into account in the evaluation and if contrary to the stated objectives of the ITT/RFQ, might render the tender unacceptable. PROSAFE will not accept reservations made subsequent to the closing date of the ITT/RFQ. </w:t>
      </w:r>
    </w:p>
    <w:p w14:paraId="7A60A577" w14:textId="77777777" w:rsidR="00425905" w:rsidRPr="00425905" w:rsidRDefault="00425905" w:rsidP="00405ED4">
      <w:pPr>
        <w:pStyle w:val="BodyText"/>
        <w:rPr>
          <w:rFonts w:ascii="Trebuchet MS" w:hAnsi="Trebuchet MS"/>
          <w:sz w:val="18"/>
          <w:lang w:val="en-GB"/>
        </w:rPr>
      </w:pPr>
    </w:p>
    <w:p w14:paraId="68B8D09F" w14:textId="77777777" w:rsidR="00425905" w:rsidRPr="00425905" w:rsidRDefault="00425905" w:rsidP="00405ED4">
      <w:pPr>
        <w:pStyle w:val="BodyText"/>
        <w:rPr>
          <w:rFonts w:ascii="Trebuchet MS" w:hAnsi="Trebuchet MS"/>
          <w:sz w:val="18"/>
          <w:lang w:val="en-GB"/>
        </w:rPr>
      </w:pPr>
    </w:p>
    <w:p w14:paraId="5BC294E1" w14:textId="77777777" w:rsidR="0010431A" w:rsidRPr="00425905" w:rsidRDefault="0010431A" w:rsidP="00405ED4">
      <w:pPr>
        <w:pStyle w:val="Heading7"/>
        <w:spacing w:before="0" w:after="0"/>
        <w:rPr>
          <w:rFonts w:ascii="Trebuchet MS" w:hAnsi="Trebuchet MS"/>
          <w:sz w:val="22"/>
        </w:rPr>
      </w:pPr>
      <w:bookmarkStart w:id="3" w:name="E"/>
      <w:bookmarkEnd w:id="3"/>
      <w:r w:rsidRPr="00425905">
        <w:rPr>
          <w:rFonts w:ascii="Trebuchet MS" w:hAnsi="Trebuchet MS"/>
          <w:sz w:val="22"/>
        </w:rPr>
        <w:t>D.</w:t>
      </w:r>
      <w:r w:rsidRPr="00425905">
        <w:rPr>
          <w:rFonts w:ascii="Trebuchet MS" w:hAnsi="Trebuchet MS"/>
          <w:sz w:val="22"/>
        </w:rPr>
        <w:tab/>
        <w:t>CONDITIONS RELATING TO SUBCONTRACTS</w:t>
      </w:r>
    </w:p>
    <w:p w14:paraId="06DC9B11"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1.</w:t>
      </w:r>
      <w:r w:rsidRPr="00425905">
        <w:rPr>
          <w:rFonts w:ascii="Trebuchet MS" w:hAnsi="Trebuchet MS"/>
          <w:sz w:val="18"/>
          <w:szCs w:val="20"/>
        </w:rPr>
        <w:tab/>
        <w:t xml:space="preserve">Placing of subcontracts </w:t>
      </w:r>
    </w:p>
    <w:p w14:paraId="58358C7A"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If the tenderer intends to place subcontracts, he shall do so, unless otherwise provided for in the Special Conditions of Tender, on a competitive basis wherever possible and inform PROSAFE of this intention within the submitted tender documents. </w:t>
      </w:r>
    </w:p>
    <w:p w14:paraId="195B1218"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2.</w:t>
      </w:r>
      <w:r w:rsidRPr="00425905">
        <w:rPr>
          <w:rFonts w:ascii="Trebuchet MS" w:hAnsi="Trebuchet MS"/>
          <w:sz w:val="18"/>
          <w:szCs w:val="20"/>
        </w:rPr>
        <w:tab/>
        <w:t xml:space="preserve">Identification of subcontracts </w:t>
      </w:r>
    </w:p>
    <w:p w14:paraId="55D1DA2A"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The tenderer shall indicate proposed subcontracts, the country to which the subcontractors belong, the place of execution of the subcontracted work as well as the corresponding percentage of the total price of the tender.</w:t>
      </w:r>
    </w:p>
    <w:p w14:paraId="1528507C" w14:textId="77777777" w:rsidR="00425905" w:rsidRPr="00425905" w:rsidRDefault="00425905" w:rsidP="00405ED4">
      <w:pPr>
        <w:pStyle w:val="BodyText"/>
        <w:rPr>
          <w:rFonts w:ascii="Trebuchet MS" w:hAnsi="Trebuchet MS"/>
          <w:sz w:val="18"/>
          <w:lang w:val="en-GB"/>
        </w:rPr>
      </w:pPr>
    </w:p>
    <w:p w14:paraId="6EAB66FB"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3.</w:t>
      </w:r>
      <w:r w:rsidRPr="00425905">
        <w:rPr>
          <w:rFonts w:ascii="Trebuchet MS" w:hAnsi="Trebuchet MS"/>
          <w:sz w:val="18"/>
          <w:szCs w:val="20"/>
        </w:rPr>
        <w:tab/>
        <w:t xml:space="preserve">Information concerning subcontractors’ offers </w:t>
      </w:r>
    </w:p>
    <w:p w14:paraId="409A9056"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In submitting tender containing proposed subcontractors, the tenderer shall indicate the reasons why, and means by which he has selected the proposed subcontractor, and the status of negotiation with him. </w:t>
      </w:r>
    </w:p>
    <w:p w14:paraId="46A46E07" w14:textId="77777777" w:rsidR="00425905" w:rsidRPr="00425905" w:rsidRDefault="00425905" w:rsidP="00405ED4">
      <w:pPr>
        <w:pStyle w:val="BodyText"/>
        <w:rPr>
          <w:rFonts w:ascii="Trebuchet MS" w:hAnsi="Trebuchet MS"/>
          <w:sz w:val="18"/>
          <w:lang w:val="en-GB"/>
        </w:rPr>
      </w:pPr>
    </w:p>
    <w:p w14:paraId="04A0157A"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4.</w:t>
      </w:r>
      <w:r w:rsidRPr="00425905">
        <w:rPr>
          <w:rFonts w:ascii="Trebuchet MS" w:hAnsi="Trebuchet MS"/>
          <w:sz w:val="18"/>
          <w:szCs w:val="20"/>
        </w:rPr>
        <w:tab/>
        <w:t xml:space="preserve">PROSAFE participation in subcontractor evaluation </w:t>
      </w:r>
    </w:p>
    <w:p w14:paraId="0C64A1D2"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If, in exceptional cases, PROSAFE wishes to participate in the evaluation and/or selection of subcontractors, the Special Conditions shall so specify, together with the procedures and conditions applicable to such activity. </w:t>
      </w:r>
    </w:p>
    <w:p w14:paraId="0BA0A71F" w14:textId="77777777" w:rsidR="0010431A" w:rsidRPr="00425905" w:rsidRDefault="0010431A" w:rsidP="00405ED4">
      <w:pPr>
        <w:rPr>
          <w:rFonts w:ascii="Trebuchet MS" w:hAnsi="Trebuchet MS"/>
          <w:sz w:val="18"/>
          <w:szCs w:val="20"/>
        </w:rPr>
      </w:pPr>
      <w:bookmarkStart w:id="4" w:name="F"/>
      <w:bookmarkEnd w:id="4"/>
    </w:p>
    <w:p w14:paraId="00B770B0" w14:textId="77777777" w:rsidR="00425905" w:rsidRPr="00425905" w:rsidRDefault="00425905" w:rsidP="00405ED4">
      <w:pPr>
        <w:rPr>
          <w:rFonts w:ascii="Trebuchet MS" w:hAnsi="Trebuchet MS"/>
          <w:sz w:val="18"/>
          <w:szCs w:val="20"/>
        </w:rPr>
      </w:pPr>
    </w:p>
    <w:p w14:paraId="2D37FBB9" w14:textId="77777777" w:rsidR="0010431A" w:rsidRPr="00425905" w:rsidRDefault="0010431A" w:rsidP="00405ED4">
      <w:pPr>
        <w:pStyle w:val="Heading7"/>
        <w:spacing w:before="0" w:after="0"/>
        <w:rPr>
          <w:rFonts w:ascii="Trebuchet MS" w:hAnsi="Trebuchet MS"/>
          <w:sz w:val="22"/>
        </w:rPr>
      </w:pPr>
      <w:r w:rsidRPr="00425905">
        <w:rPr>
          <w:rFonts w:ascii="Trebuchet MS" w:hAnsi="Trebuchet MS"/>
          <w:sz w:val="22"/>
        </w:rPr>
        <w:t>E.</w:t>
      </w:r>
      <w:r w:rsidRPr="00425905">
        <w:rPr>
          <w:rFonts w:ascii="Trebuchet MS" w:hAnsi="Trebuchet MS"/>
          <w:sz w:val="22"/>
        </w:rPr>
        <w:tab/>
        <w:t>AMENDMENTS TO DOCUMENTS AND COMMUNICATIONS</w:t>
      </w:r>
    </w:p>
    <w:p w14:paraId="57C0A92B" w14:textId="77777777" w:rsidR="0010431A" w:rsidRPr="001A50FE" w:rsidRDefault="0010431A" w:rsidP="00405ED4">
      <w:pPr>
        <w:rPr>
          <w:rFonts w:ascii="Trebuchet MS" w:hAnsi="Trebuchet MS"/>
          <w:sz w:val="20"/>
        </w:rPr>
      </w:pPr>
    </w:p>
    <w:p w14:paraId="1526C2F8"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1.</w:t>
      </w:r>
      <w:r w:rsidRPr="00425905">
        <w:rPr>
          <w:rFonts w:ascii="Trebuchet MS" w:hAnsi="Trebuchet MS"/>
          <w:sz w:val="18"/>
          <w:szCs w:val="20"/>
        </w:rPr>
        <w:tab/>
        <w:t xml:space="preserve">Amendment of the ITT/RFQ </w:t>
      </w:r>
    </w:p>
    <w:p w14:paraId="0B127099"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PROSAFE reserves the right to issue amendments to the ITT/RFQ. </w:t>
      </w:r>
    </w:p>
    <w:p w14:paraId="186AC716" w14:textId="77777777" w:rsidR="00425905" w:rsidRPr="00425905" w:rsidRDefault="00425905" w:rsidP="00405ED4">
      <w:pPr>
        <w:pStyle w:val="BodyText"/>
        <w:rPr>
          <w:rFonts w:ascii="Trebuchet MS" w:hAnsi="Trebuchet MS"/>
          <w:sz w:val="18"/>
          <w:lang w:val="en-GB"/>
        </w:rPr>
      </w:pPr>
    </w:p>
    <w:p w14:paraId="5D766284"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2.</w:t>
      </w:r>
      <w:r w:rsidRPr="00425905">
        <w:rPr>
          <w:rFonts w:ascii="Trebuchet MS" w:hAnsi="Trebuchet MS"/>
          <w:sz w:val="18"/>
          <w:szCs w:val="20"/>
        </w:rPr>
        <w:tab/>
        <w:t xml:space="preserve">Questions relating to the ITT/RFQ or tender </w:t>
      </w:r>
    </w:p>
    <w:p w14:paraId="21AE3FFE"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Any questions by invitees to tender concerning the ITT/RFQ shall be submitted in writing not later than two weeks before the closing date or any other period specified within the specific conditions, to the nominated officer concerned as indicated within the specific conditions. Questions may be sent in writing to the nominated officer via email as long as a specific email address has been given within the specific conditions of the tender. Questions shall, where possible, make specific reference to the appropriate section(s) of the ITT/RFQ documents. When PROSAFE gives a reply it will normally forward the </w:t>
      </w:r>
      <w:proofErr w:type="gramStart"/>
      <w:r w:rsidRPr="00425905">
        <w:rPr>
          <w:rFonts w:ascii="Trebuchet MS" w:hAnsi="Trebuchet MS"/>
          <w:sz w:val="18"/>
          <w:lang w:val="en-GB"/>
        </w:rPr>
        <w:t>reply(</w:t>
      </w:r>
      <w:proofErr w:type="spellStart"/>
      <w:proofErr w:type="gramEnd"/>
      <w:r w:rsidRPr="00425905">
        <w:rPr>
          <w:rFonts w:ascii="Trebuchet MS" w:hAnsi="Trebuchet MS"/>
          <w:sz w:val="18"/>
          <w:lang w:val="en-GB"/>
        </w:rPr>
        <w:t>ies</w:t>
      </w:r>
      <w:proofErr w:type="spellEnd"/>
      <w:r w:rsidRPr="00425905">
        <w:rPr>
          <w:rFonts w:ascii="Trebuchet MS" w:hAnsi="Trebuchet MS"/>
          <w:sz w:val="18"/>
          <w:lang w:val="en-GB"/>
        </w:rPr>
        <w:t xml:space="preserve">) together with the question(s) to all invitees to tender. </w:t>
      </w:r>
    </w:p>
    <w:p w14:paraId="34D9A52D"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Any request for documentation referred to in the ITT/RFQ shall be sent to the nominated officer as indicated within the specific conditions. PROSAFE does not undertake to make any document available unless the ITT/RFQ documents specifically state that such document is available on request for the purpose of the ITT/RFQ. </w:t>
      </w:r>
    </w:p>
    <w:p w14:paraId="1CA28824"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PROSAFE reserves the right to ask tenderer for clarifications of their tenders during the evaluation period. Answers, addressed in writing to the nominated officer, must be received within three days of dispatch of the request, if no other period is stated. Clarifications shall not be regarded as amendments or modifications of the tender, in the case of competitive tenders. </w:t>
      </w:r>
    </w:p>
    <w:p w14:paraId="536464D8" w14:textId="77777777" w:rsidR="00425905" w:rsidRPr="00425905" w:rsidRDefault="00425905" w:rsidP="00405ED4">
      <w:pPr>
        <w:pStyle w:val="BodyText"/>
        <w:rPr>
          <w:rFonts w:ascii="Trebuchet MS" w:hAnsi="Trebuchet MS"/>
          <w:sz w:val="18"/>
          <w:lang w:val="en-GB"/>
        </w:rPr>
      </w:pPr>
    </w:p>
    <w:p w14:paraId="224D89EC"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3.</w:t>
      </w:r>
      <w:r w:rsidRPr="00425905">
        <w:rPr>
          <w:rFonts w:ascii="Trebuchet MS" w:hAnsi="Trebuchet MS"/>
          <w:sz w:val="18"/>
          <w:szCs w:val="20"/>
        </w:rPr>
        <w:tab/>
        <w:t xml:space="preserve">No information about evaluation during evaluation period </w:t>
      </w:r>
    </w:p>
    <w:p w14:paraId="13B0E918"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Tenderer are not entitled to contact PROSAFE during the evaluation and selection period to ask for information on the evaluation. PROSAFE reserves the right to eliminate from the evaluation a tenderer contravening this provision. </w:t>
      </w:r>
    </w:p>
    <w:p w14:paraId="65176F42" w14:textId="77777777" w:rsidR="00D72B77" w:rsidRPr="00425905" w:rsidRDefault="00D72B77" w:rsidP="00405ED4">
      <w:pPr>
        <w:pStyle w:val="Heading8"/>
        <w:spacing w:before="0" w:after="0"/>
        <w:rPr>
          <w:rFonts w:ascii="Trebuchet MS" w:hAnsi="Trebuchet MS"/>
          <w:sz w:val="18"/>
          <w:szCs w:val="20"/>
        </w:rPr>
      </w:pPr>
    </w:p>
    <w:p w14:paraId="04EB06B4"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4.</w:t>
      </w:r>
      <w:r w:rsidRPr="00425905">
        <w:rPr>
          <w:rFonts w:ascii="Trebuchet MS" w:hAnsi="Trebuchet MS"/>
          <w:sz w:val="18"/>
          <w:szCs w:val="20"/>
        </w:rPr>
        <w:tab/>
        <w:t xml:space="preserve">Amendment, withdrawal or resubmission of the tender </w:t>
      </w:r>
    </w:p>
    <w:p w14:paraId="476CD7B8"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Amendment, withdrawal or resubmission of the tender will be permitted if they reach PROSAFE before the closing date and time identified within the specific conditions. </w:t>
      </w:r>
    </w:p>
    <w:p w14:paraId="4D7D8D3E" w14:textId="77777777" w:rsidR="00425905" w:rsidRPr="00425905" w:rsidRDefault="00425905" w:rsidP="00405ED4">
      <w:pPr>
        <w:pStyle w:val="BodyText"/>
        <w:rPr>
          <w:rFonts w:ascii="Trebuchet MS" w:hAnsi="Trebuchet MS"/>
          <w:sz w:val="18"/>
          <w:lang w:val="en-GB"/>
        </w:rPr>
      </w:pPr>
    </w:p>
    <w:p w14:paraId="359C8DC1" w14:textId="77777777" w:rsidR="0010431A" w:rsidRPr="00425905" w:rsidRDefault="0010431A" w:rsidP="00405ED4">
      <w:pPr>
        <w:pStyle w:val="Heading8"/>
        <w:spacing w:before="0" w:after="0"/>
        <w:rPr>
          <w:rFonts w:ascii="Trebuchet MS" w:hAnsi="Trebuchet MS"/>
          <w:sz w:val="18"/>
          <w:szCs w:val="20"/>
        </w:rPr>
      </w:pPr>
      <w:r w:rsidRPr="00425905">
        <w:rPr>
          <w:rFonts w:ascii="Trebuchet MS" w:hAnsi="Trebuchet MS"/>
          <w:sz w:val="18"/>
          <w:szCs w:val="20"/>
        </w:rPr>
        <w:t>5.</w:t>
      </w:r>
      <w:r w:rsidRPr="00425905">
        <w:rPr>
          <w:rFonts w:ascii="Trebuchet MS" w:hAnsi="Trebuchet MS"/>
          <w:sz w:val="18"/>
          <w:szCs w:val="20"/>
        </w:rPr>
        <w:tab/>
        <w:t xml:space="preserve">Information about the result of the ITT/RFQ </w:t>
      </w:r>
    </w:p>
    <w:p w14:paraId="51F6EBC5"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Tenderer will be informed in writing via email of the result of the ITT/RFQ after a decision has been taken. Upon receiving notice that his tender has been unsuccessful, a tenderer may request the nominated officer to advise him of the reasons why the tender has not been retained. Any information will be limited to the tenderer’s own tender. The decision on the result of the ITT/RFQ will be without appeal, and PROSAFE will not enter into correspondence on the reasons for the decision. </w:t>
      </w:r>
      <w:bookmarkStart w:id="5" w:name="DISP"/>
      <w:bookmarkEnd w:id="5"/>
    </w:p>
    <w:p w14:paraId="08BFC96C" w14:textId="77777777" w:rsidR="0010431A" w:rsidRPr="00425905" w:rsidRDefault="0010431A" w:rsidP="00405ED4">
      <w:pPr>
        <w:rPr>
          <w:rFonts w:ascii="Trebuchet MS" w:hAnsi="Trebuchet MS"/>
          <w:sz w:val="18"/>
          <w:szCs w:val="20"/>
        </w:rPr>
      </w:pPr>
    </w:p>
    <w:p w14:paraId="64A072CA" w14:textId="77777777" w:rsidR="00425905" w:rsidRPr="00425905" w:rsidRDefault="00425905" w:rsidP="00405ED4">
      <w:pPr>
        <w:rPr>
          <w:rFonts w:ascii="Trebuchet MS" w:hAnsi="Trebuchet MS"/>
          <w:sz w:val="18"/>
          <w:szCs w:val="20"/>
        </w:rPr>
      </w:pPr>
    </w:p>
    <w:p w14:paraId="409EFA71" w14:textId="77777777" w:rsidR="0010431A" w:rsidRPr="00425905" w:rsidRDefault="0010431A" w:rsidP="00405ED4">
      <w:pPr>
        <w:pStyle w:val="Heading7"/>
        <w:spacing w:before="0" w:after="0"/>
        <w:rPr>
          <w:rFonts w:ascii="Trebuchet MS" w:hAnsi="Trebuchet MS"/>
          <w:sz w:val="22"/>
        </w:rPr>
      </w:pPr>
      <w:r w:rsidRPr="00425905">
        <w:rPr>
          <w:rFonts w:ascii="Trebuchet MS" w:hAnsi="Trebuchet MS"/>
          <w:sz w:val="22"/>
        </w:rPr>
        <w:t>F.</w:t>
      </w:r>
      <w:r w:rsidRPr="00425905">
        <w:rPr>
          <w:rFonts w:ascii="Trebuchet MS" w:hAnsi="Trebuchet MS"/>
          <w:sz w:val="22"/>
        </w:rPr>
        <w:tab/>
        <w:t xml:space="preserve">ADDITIONAL OBLIGATIONS </w:t>
      </w:r>
    </w:p>
    <w:p w14:paraId="2DFAA276" w14:textId="77777777" w:rsidR="0010431A" w:rsidRPr="001A50FE" w:rsidRDefault="0010431A" w:rsidP="00405ED4">
      <w:pPr>
        <w:rPr>
          <w:rFonts w:ascii="Trebuchet MS" w:hAnsi="Trebuchet MS"/>
          <w:sz w:val="20"/>
        </w:rPr>
      </w:pPr>
    </w:p>
    <w:p w14:paraId="03374171" w14:textId="77777777" w:rsidR="0010431A" w:rsidRPr="00425905" w:rsidRDefault="0010431A" w:rsidP="00405ED4">
      <w:pPr>
        <w:pStyle w:val="Heading4"/>
        <w:spacing w:before="0" w:after="0"/>
        <w:rPr>
          <w:rFonts w:ascii="Trebuchet MS" w:hAnsi="Trebuchet MS"/>
          <w:b w:val="0"/>
          <w:bCs w:val="0"/>
          <w:i/>
          <w:sz w:val="18"/>
          <w:szCs w:val="20"/>
        </w:rPr>
      </w:pPr>
      <w:r w:rsidRPr="00425905">
        <w:rPr>
          <w:rFonts w:ascii="Trebuchet MS" w:hAnsi="Trebuchet MS"/>
          <w:b w:val="0"/>
          <w:bCs w:val="0"/>
          <w:i/>
          <w:sz w:val="18"/>
          <w:szCs w:val="20"/>
        </w:rPr>
        <w:lastRenderedPageBreak/>
        <w:t xml:space="preserve">Once a tenderer is finally chosen by PROSAFE to perform the required services or products to be supplied (referred within this section as the “contractor”), and a contract is entered into between both parties, the following conditions will apply: </w:t>
      </w:r>
    </w:p>
    <w:p w14:paraId="79D644D8" w14:textId="77777777" w:rsidR="0010431A" w:rsidRPr="00425905" w:rsidRDefault="0010431A" w:rsidP="00405ED4">
      <w:pPr>
        <w:pStyle w:val="Heading1"/>
        <w:spacing w:before="0" w:after="0"/>
        <w:rPr>
          <w:rFonts w:ascii="Trebuchet MS" w:hAnsi="Trebuchet MS" w:cs="Times New Roman"/>
          <w:sz w:val="18"/>
          <w:szCs w:val="20"/>
        </w:rPr>
      </w:pPr>
    </w:p>
    <w:p w14:paraId="2C1C0689" w14:textId="77777777" w:rsidR="0010431A" w:rsidRPr="00425905" w:rsidRDefault="0010431A" w:rsidP="005F2F1E">
      <w:pPr>
        <w:pStyle w:val="BodyText"/>
        <w:rPr>
          <w:rFonts w:ascii="Trebuchet MS" w:hAnsi="Trebuchet MS"/>
          <w:sz w:val="18"/>
        </w:rPr>
      </w:pPr>
      <w:r w:rsidRPr="00425905">
        <w:rPr>
          <w:rFonts w:ascii="Trebuchet MS" w:hAnsi="Trebuchet MS"/>
          <w:sz w:val="18"/>
        </w:rPr>
        <w:t xml:space="preserve">1. </w:t>
      </w:r>
      <w:r w:rsidRPr="005F2F1E">
        <w:rPr>
          <w:rFonts w:ascii="Trebuchet MS" w:hAnsi="Trebuchet MS"/>
          <w:sz w:val="18"/>
          <w:lang w:val="en-GB"/>
        </w:rPr>
        <w:t>Performance</w:t>
      </w:r>
      <w:r w:rsidRPr="00425905">
        <w:rPr>
          <w:rFonts w:ascii="Trebuchet MS" w:hAnsi="Trebuchet MS"/>
          <w:sz w:val="18"/>
        </w:rPr>
        <w:t xml:space="preserve"> of work</w:t>
      </w:r>
    </w:p>
    <w:p w14:paraId="4A338E1C" w14:textId="77777777" w:rsidR="0010431A" w:rsidRPr="00425905" w:rsidRDefault="0010431A" w:rsidP="00405ED4">
      <w:pPr>
        <w:pStyle w:val="BodyTextIndent2"/>
        <w:spacing w:after="0" w:line="240" w:lineRule="auto"/>
        <w:ind w:left="0"/>
        <w:rPr>
          <w:rFonts w:ascii="Trebuchet MS" w:hAnsi="Trebuchet MS"/>
          <w:sz w:val="18"/>
          <w:szCs w:val="20"/>
        </w:rPr>
      </w:pPr>
      <w:r w:rsidRPr="00425905">
        <w:rPr>
          <w:rFonts w:ascii="Trebuchet MS" w:hAnsi="Trebuchet MS"/>
          <w:sz w:val="18"/>
          <w:szCs w:val="20"/>
        </w:rPr>
        <w:t>The contractor shall assure that all the services as per contract are carried out according to the highest professional standards. Whilst carrying out all the services of the contract, the contractor is obliged to use only his own highly qualified, professional staff.</w:t>
      </w:r>
    </w:p>
    <w:p w14:paraId="36DFA7EE" w14:textId="77777777" w:rsidR="0010431A" w:rsidRPr="00425905" w:rsidRDefault="0010431A" w:rsidP="00405ED4">
      <w:pPr>
        <w:pStyle w:val="BodyTextIndent2"/>
        <w:spacing w:after="0" w:line="240" w:lineRule="auto"/>
        <w:ind w:left="0"/>
        <w:rPr>
          <w:rFonts w:ascii="Trebuchet MS" w:hAnsi="Trebuchet MS"/>
          <w:sz w:val="18"/>
          <w:szCs w:val="20"/>
        </w:rPr>
      </w:pPr>
      <w:r w:rsidRPr="00425905">
        <w:rPr>
          <w:rFonts w:ascii="Trebuchet MS" w:hAnsi="Trebuchet MS"/>
          <w:sz w:val="18"/>
          <w:szCs w:val="20"/>
        </w:rPr>
        <w:t xml:space="preserve">The contractor undertakes to provide PROSAFE with any information it may request for the management of the contract. </w:t>
      </w:r>
    </w:p>
    <w:p w14:paraId="3D3A348C" w14:textId="77777777" w:rsidR="0010431A" w:rsidRPr="00425905" w:rsidRDefault="0010431A" w:rsidP="00405ED4">
      <w:pPr>
        <w:pStyle w:val="BodyTextIndent2"/>
        <w:spacing w:after="0" w:line="240" w:lineRule="auto"/>
        <w:ind w:left="0"/>
        <w:rPr>
          <w:rFonts w:ascii="Trebuchet MS" w:hAnsi="Trebuchet MS"/>
          <w:sz w:val="18"/>
          <w:szCs w:val="20"/>
        </w:rPr>
      </w:pPr>
      <w:r w:rsidRPr="00425905">
        <w:rPr>
          <w:rFonts w:ascii="Trebuchet MS" w:hAnsi="Trebuchet MS"/>
          <w:sz w:val="18"/>
          <w:szCs w:val="20"/>
        </w:rPr>
        <w:t xml:space="preserve">If the contractor is not a company but a registered person, under no circumstance will the contractor be considered to be an employee of PROSAFE during the execution of the services provided or products supplied by the contractor. </w:t>
      </w:r>
    </w:p>
    <w:p w14:paraId="7CFEA597" w14:textId="77777777" w:rsidR="0010431A" w:rsidRPr="00425905" w:rsidRDefault="0010431A" w:rsidP="00405ED4">
      <w:pPr>
        <w:pStyle w:val="Heading1"/>
        <w:spacing w:before="0" w:after="0"/>
        <w:rPr>
          <w:rFonts w:ascii="Trebuchet MS" w:hAnsi="Trebuchet MS" w:cs="Times New Roman"/>
          <w:sz w:val="18"/>
          <w:szCs w:val="20"/>
        </w:rPr>
      </w:pPr>
    </w:p>
    <w:p w14:paraId="50237DAD" w14:textId="77777777" w:rsidR="0010431A" w:rsidRPr="00425905" w:rsidRDefault="0010431A" w:rsidP="00405ED4">
      <w:pPr>
        <w:pStyle w:val="Heading1"/>
        <w:spacing w:before="0" w:after="0"/>
        <w:rPr>
          <w:rFonts w:ascii="Trebuchet MS" w:hAnsi="Trebuchet MS" w:cs="Times New Roman"/>
          <w:sz w:val="18"/>
          <w:szCs w:val="20"/>
        </w:rPr>
      </w:pPr>
      <w:r w:rsidRPr="00425905">
        <w:rPr>
          <w:rFonts w:ascii="Trebuchet MS" w:hAnsi="Trebuchet MS" w:cs="Times New Roman"/>
          <w:sz w:val="18"/>
          <w:szCs w:val="20"/>
        </w:rPr>
        <w:t xml:space="preserve">2. Assignment </w:t>
      </w:r>
    </w:p>
    <w:p w14:paraId="7C993E5F" w14:textId="77777777" w:rsidR="0010431A" w:rsidRPr="00425905" w:rsidRDefault="0010431A" w:rsidP="00405ED4">
      <w:pPr>
        <w:pStyle w:val="BodyTextIndent2"/>
        <w:spacing w:after="0" w:line="240" w:lineRule="auto"/>
        <w:ind w:left="0"/>
        <w:rPr>
          <w:rFonts w:ascii="Trebuchet MS" w:hAnsi="Trebuchet MS"/>
          <w:sz w:val="18"/>
          <w:szCs w:val="20"/>
        </w:rPr>
      </w:pPr>
      <w:r w:rsidRPr="00425905">
        <w:rPr>
          <w:rFonts w:ascii="Trebuchet MS" w:hAnsi="Trebuchet MS"/>
          <w:sz w:val="18"/>
          <w:szCs w:val="20"/>
        </w:rPr>
        <w:t xml:space="preserve">The contractor is not permitted to assign or in any other way transfer the rights or obligations under the contract to a third party without prior written acceptance from PROSAFE. </w:t>
      </w:r>
    </w:p>
    <w:p w14:paraId="1DFAAB44" w14:textId="77777777" w:rsidR="0010431A" w:rsidRPr="00425905" w:rsidRDefault="0010431A" w:rsidP="00405ED4">
      <w:pPr>
        <w:pStyle w:val="Heading1"/>
        <w:spacing w:before="0" w:after="0"/>
        <w:rPr>
          <w:rFonts w:ascii="Trebuchet MS" w:hAnsi="Trebuchet MS" w:cs="Times New Roman"/>
          <w:sz w:val="18"/>
          <w:szCs w:val="20"/>
        </w:rPr>
      </w:pPr>
    </w:p>
    <w:p w14:paraId="348900C8" w14:textId="77777777" w:rsidR="0010431A" w:rsidRPr="00425905" w:rsidRDefault="0010431A" w:rsidP="00405ED4">
      <w:pPr>
        <w:pStyle w:val="Heading1"/>
        <w:spacing w:before="0" w:after="0"/>
        <w:rPr>
          <w:rFonts w:ascii="Trebuchet MS" w:hAnsi="Trebuchet MS" w:cs="Times New Roman"/>
          <w:sz w:val="18"/>
          <w:szCs w:val="20"/>
        </w:rPr>
      </w:pPr>
      <w:r w:rsidRPr="00425905">
        <w:rPr>
          <w:rFonts w:ascii="Trebuchet MS" w:hAnsi="Trebuchet MS" w:cs="Times New Roman"/>
          <w:sz w:val="18"/>
          <w:szCs w:val="20"/>
        </w:rPr>
        <w:t>3. Subcontracting</w:t>
      </w:r>
    </w:p>
    <w:p w14:paraId="06EFD186"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If any part of the work is to be subcontracted, PROSAFE must be informed before the subcontract is signed. If the need to subcontract becomes apparent only after the work has been commissioned, the permission/agreement of the person signing the contract on behalf of PROSAFE must be obtained before the subcontract is signed or takes effect.</w:t>
      </w:r>
    </w:p>
    <w:p w14:paraId="3945C57E" w14:textId="77777777" w:rsidR="0010431A" w:rsidRPr="00425905" w:rsidRDefault="0010431A" w:rsidP="00405ED4">
      <w:pPr>
        <w:pStyle w:val="BodyText"/>
        <w:rPr>
          <w:rFonts w:ascii="Trebuchet MS" w:hAnsi="Trebuchet MS"/>
          <w:sz w:val="18"/>
          <w:lang w:val="en-GB"/>
        </w:rPr>
      </w:pPr>
    </w:p>
    <w:p w14:paraId="44B63503"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The contractor is ultimately liable for any services provided by subcontractors engaged by the contractor in accordance with the contract.</w:t>
      </w:r>
    </w:p>
    <w:p w14:paraId="60358836" w14:textId="77777777" w:rsidR="00425905" w:rsidRPr="00425905" w:rsidRDefault="00425905" w:rsidP="00405ED4">
      <w:pPr>
        <w:pStyle w:val="BodyText"/>
        <w:rPr>
          <w:rFonts w:ascii="Trebuchet MS" w:hAnsi="Trebuchet MS"/>
          <w:sz w:val="18"/>
          <w:lang w:val="en-GB"/>
        </w:rPr>
      </w:pPr>
    </w:p>
    <w:p w14:paraId="1D1C7D72" w14:textId="77777777" w:rsidR="0010431A" w:rsidRPr="00425905" w:rsidRDefault="0010431A" w:rsidP="00405ED4">
      <w:pPr>
        <w:pStyle w:val="Heading9"/>
        <w:spacing w:before="0" w:after="0"/>
        <w:rPr>
          <w:rFonts w:ascii="Trebuchet MS" w:hAnsi="Trebuchet MS"/>
          <w:b/>
          <w:sz w:val="18"/>
          <w:szCs w:val="20"/>
        </w:rPr>
      </w:pPr>
      <w:r w:rsidRPr="00425905">
        <w:rPr>
          <w:rFonts w:ascii="Trebuchet MS" w:hAnsi="Trebuchet MS"/>
          <w:b/>
          <w:sz w:val="18"/>
          <w:szCs w:val="20"/>
        </w:rPr>
        <w:t>4.</w:t>
      </w:r>
      <w:r w:rsidRPr="00425905">
        <w:rPr>
          <w:rFonts w:ascii="Trebuchet MS" w:hAnsi="Trebuchet MS"/>
          <w:b/>
          <w:sz w:val="18"/>
          <w:szCs w:val="20"/>
        </w:rPr>
        <w:tab/>
        <w:t>Substantial non-fulfilment</w:t>
      </w:r>
    </w:p>
    <w:p w14:paraId="69055195"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If one of the parties (hereinafter referred to as the offender) causes a substantial non-fulfilment of the contract, then the other party (hereinafter referred to as the offended) is entitled to terminate the contract with immediate effect.</w:t>
      </w:r>
    </w:p>
    <w:p w14:paraId="0C17B2CC" w14:textId="77777777" w:rsidR="0010431A" w:rsidRPr="00425905" w:rsidRDefault="0010431A" w:rsidP="00405ED4">
      <w:pPr>
        <w:pStyle w:val="BodyText"/>
        <w:rPr>
          <w:rFonts w:ascii="Trebuchet MS" w:hAnsi="Trebuchet MS"/>
          <w:sz w:val="18"/>
          <w:lang w:val="en-GB"/>
        </w:rPr>
      </w:pPr>
    </w:p>
    <w:p w14:paraId="043304A5"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However, if a non-fulfilment is demonstrated the offended is obliged to protest to the offender in writing without delay.</w:t>
      </w:r>
    </w:p>
    <w:p w14:paraId="3445DAD3" w14:textId="77777777" w:rsidR="0010431A" w:rsidRPr="00425905" w:rsidRDefault="0010431A" w:rsidP="00405ED4">
      <w:pPr>
        <w:pStyle w:val="BodyText"/>
        <w:rPr>
          <w:rFonts w:ascii="Trebuchet MS" w:hAnsi="Trebuchet MS"/>
          <w:sz w:val="18"/>
          <w:lang w:val="en-GB"/>
        </w:rPr>
      </w:pPr>
    </w:p>
    <w:p w14:paraId="76E8A2EC"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The contractor is obliged to inform the nominated officer within PROSAFE as per specific conditions of the contract of any substantial non-fulfilment should it arise. PROSAFE will then decide if substantial non-fulfilment has occurred. Failure to inform about substantial non-fulfilment may lead to termination of the contract with immediate effect.</w:t>
      </w:r>
    </w:p>
    <w:p w14:paraId="55BF2282" w14:textId="77777777" w:rsidR="0010431A" w:rsidRPr="00425905" w:rsidRDefault="0010431A" w:rsidP="00405ED4">
      <w:pPr>
        <w:pStyle w:val="BodyText"/>
        <w:rPr>
          <w:rFonts w:ascii="Trebuchet MS" w:hAnsi="Trebuchet MS"/>
          <w:sz w:val="18"/>
          <w:lang w:val="en-GB"/>
        </w:rPr>
      </w:pPr>
    </w:p>
    <w:p w14:paraId="209BA8EC"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In case of a cancellation, none of the parties are obliged to supply services according to the contract. However services already supplied or products already supplied shall be settled.</w:t>
      </w:r>
    </w:p>
    <w:p w14:paraId="0EAC3B75"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Examples of substantial non-fulfilment are shown below (non-exhaustive list):</w:t>
      </w:r>
    </w:p>
    <w:p w14:paraId="0071A331" w14:textId="77777777" w:rsidR="0010431A" w:rsidRPr="00425905" w:rsidRDefault="0010431A" w:rsidP="00405ED4">
      <w:pPr>
        <w:pStyle w:val="BodyText"/>
        <w:rPr>
          <w:rFonts w:ascii="Trebuchet MS" w:hAnsi="Trebuchet MS"/>
          <w:sz w:val="18"/>
          <w:lang w:val="en-GB"/>
        </w:rPr>
      </w:pPr>
    </w:p>
    <w:p w14:paraId="228E3E4F" w14:textId="77777777" w:rsidR="0010431A" w:rsidRPr="00425905" w:rsidRDefault="0010431A" w:rsidP="00405ED4">
      <w:pPr>
        <w:pStyle w:val="ListBullet2"/>
        <w:numPr>
          <w:ilvl w:val="0"/>
          <w:numId w:val="4"/>
        </w:numPr>
        <w:contextualSpacing w:val="0"/>
        <w:rPr>
          <w:rFonts w:ascii="Trebuchet MS" w:hAnsi="Trebuchet MS"/>
          <w:sz w:val="18"/>
          <w:szCs w:val="20"/>
        </w:rPr>
      </w:pPr>
      <w:r w:rsidRPr="00425905">
        <w:rPr>
          <w:rFonts w:ascii="Trebuchet MS" w:hAnsi="Trebuchet MS"/>
          <w:sz w:val="18"/>
          <w:szCs w:val="20"/>
        </w:rPr>
        <w:t>Not informing PROSAFE about possible substantial non-fulfilment.</w:t>
      </w:r>
    </w:p>
    <w:p w14:paraId="45F91652" w14:textId="77777777" w:rsidR="0010431A" w:rsidRPr="00425905" w:rsidRDefault="0010431A" w:rsidP="00405ED4">
      <w:pPr>
        <w:pStyle w:val="ListBullet2"/>
        <w:numPr>
          <w:ilvl w:val="0"/>
          <w:numId w:val="4"/>
        </w:numPr>
        <w:contextualSpacing w:val="0"/>
        <w:rPr>
          <w:rFonts w:ascii="Trebuchet MS" w:hAnsi="Trebuchet MS"/>
          <w:sz w:val="18"/>
          <w:szCs w:val="20"/>
        </w:rPr>
      </w:pPr>
      <w:r w:rsidRPr="00425905">
        <w:rPr>
          <w:rFonts w:ascii="Trebuchet MS" w:hAnsi="Trebuchet MS"/>
          <w:sz w:val="18"/>
          <w:szCs w:val="20"/>
        </w:rPr>
        <w:t xml:space="preserve">Repeated non-fulfilments of payments from </w:t>
      </w:r>
      <w:proofErr w:type="gramStart"/>
      <w:r w:rsidRPr="00425905">
        <w:rPr>
          <w:rFonts w:ascii="Trebuchet MS" w:hAnsi="Trebuchet MS"/>
          <w:sz w:val="18"/>
          <w:szCs w:val="20"/>
        </w:rPr>
        <w:t>PROSAFE’s</w:t>
      </w:r>
      <w:proofErr w:type="gramEnd"/>
      <w:r w:rsidRPr="00425905">
        <w:rPr>
          <w:rFonts w:ascii="Trebuchet MS" w:hAnsi="Trebuchet MS"/>
          <w:sz w:val="18"/>
          <w:szCs w:val="20"/>
        </w:rPr>
        <w:t xml:space="preserve"> side.</w:t>
      </w:r>
    </w:p>
    <w:p w14:paraId="7FDA20EA" w14:textId="77777777" w:rsidR="0010431A" w:rsidRPr="00425905" w:rsidRDefault="0010431A" w:rsidP="00405ED4">
      <w:pPr>
        <w:pStyle w:val="ListBullet2"/>
        <w:numPr>
          <w:ilvl w:val="0"/>
          <w:numId w:val="4"/>
        </w:numPr>
        <w:contextualSpacing w:val="0"/>
        <w:rPr>
          <w:rFonts w:ascii="Trebuchet MS" w:hAnsi="Trebuchet MS"/>
          <w:sz w:val="18"/>
          <w:szCs w:val="20"/>
        </w:rPr>
      </w:pPr>
      <w:r w:rsidRPr="00425905">
        <w:rPr>
          <w:rFonts w:ascii="Trebuchet MS" w:hAnsi="Trebuchet MS"/>
          <w:sz w:val="18"/>
          <w:szCs w:val="20"/>
        </w:rPr>
        <w:t>Repeated or significant delays in the services or products to be provided.</w:t>
      </w:r>
    </w:p>
    <w:p w14:paraId="6E2DA059" w14:textId="77777777" w:rsidR="0010431A" w:rsidRPr="00425905" w:rsidRDefault="0010431A" w:rsidP="00405ED4">
      <w:pPr>
        <w:pStyle w:val="ListBullet2"/>
        <w:numPr>
          <w:ilvl w:val="0"/>
          <w:numId w:val="4"/>
        </w:numPr>
        <w:contextualSpacing w:val="0"/>
        <w:rPr>
          <w:rFonts w:ascii="Trebuchet MS" w:hAnsi="Trebuchet MS"/>
          <w:sz w:val="18"/>
          <w:szCs w:val="20"/>
        </w:rPr>
      </w:pPr>
      <w:r w:rsidRPr="00425905">
        <w:rPr>
          <w:rFonts w:ascii="Trebuchet MS" w:hAnsi="Trebuchet MS"/>
          <w:sz w:val="18"/>
          <w:szCs w:val="20"/>
        </w:rPr>
        <w:t>Repeated significant shortcomings that are not remedied when claimed.</w:t>
      </w:r>
    </w:p>
    <w:p w14:paraId="676D7389" w14:textId="77777777" w:rsidR="0010431A" w:rsidRPr="00425905" w:rsidRDefault="0010431A" w:rsidP="00405ED4">
      <w:pPr>
        <w:rPr>
          <w:rFonts w:ascii="Trebuchet MS" w:hAnsi="Trebuchet MS"/>
          <w:sz w:val="18"/>
          <w:szCs w:val="20"/>
        </w:rPr>
      </w:pPr>
    </w:p>
    <w:p w14:paraId="6CF63CB0" w14:textId="77777777" w:rsidR="0010431A" w:rsidRPr="00425905" w:rsidRDefault="0010431A" w:rsidP="00405ED4">
      <w:pPr>
        <w:pStyle w:val="Heading9"/>
        <w:spacing w:before="0" w:after="0"/>
        <w:rPr>
          <w:rFonts w:ascii="Trebuchet MS" w:hAnsi="Trebuchet MS"/>
          <w:sz w:val="18"/>
          <w:szCs w:val="20"/>
        </w:rPr>
      </w:pPr>
      <w:r w:rsidRPr="00425905">
        <w:rPr>
          <w:rFonts w:ascii="Trebuchet MS" w:hAnsi="Trebuchet MS"/>
          <w:sz w:val="18"/>
          <w:szCs w:val="20"/>
        </w:rPr>
        <w:t>Specifically on delays</w:t>
      </w:r>
    </w:p>
    <w:p w14:paraId="3D8317AF"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If it is clear that services provided or products supplied cannot be delivered within the agreed delivery time, the contractor is obliged to inform without delay the nominated officer of PROSAFE as per specific conditions of the contract, regardless of the cause of the delay.</w:t>
      </w:r>
    </w:p>
    <w:p w14:paraId="69307634" w14:textId="77777777" w:rsidR="0010431A" w:rsidRPr="00425905" w:rsidRDefault="0010431A" w:rsidP="00405ED4">
      <w:pPr>
        <w:pStyle w:val="BodyText"/>
        <w:rPr>
          <w:rFonts w:ascii="Trebuchet MS" w:hAnsi="Trebuchet MS"/>
          <w:sz w:val="18"/>
          <w:lang w:val="en-GB"/>
        </w:rPr>
      </w:pPr>
    </w:p>
    <w:p w14:paraId="03339CBC"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PROSAFE considers repeated or significant delays as substantial non-fulfilment, which justifies PROSAFE to cancel the contract with immediate effect.</w:t>
      </w:r>
    </w:p>
    <w:p w14:paraId="6E1084BA" w14:textId="77777777" w:rsidR="0010431A" w:rsidRPr="00425905" w:rsidRDefault="0010431A" w:rsidP="00405ED4">
      <w:pPr>
        <w:pStyle w:val="Heading9"/>
        <w:spacing w:before="0" w:after="0"/>
        <w:rPr>
          <w:rFonts w:ascii="Trebuchet MS" w:hAnsi="Trebuchet MS"/>
          <w:sz w:val="18"/>
          <w:szCs w:val="20"/>
        </w:rPr>
      </w:pPr>
      <w:r w:rsidRPr="00425905">
        <w:rPr>
          <w:rFonts w:ascii="Trebuchet MS" w:hAnsi="Trebuchet MS"/>
          <w:sz w:val="18"/>
          <w:szCs w:val="20"/>
        </w:rPr>
        <w:t>Specifically on shortcomings</w:t>
      </w:r>
    </w:p>
    <w:p w14:paraId="0AC0C8C4"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If shortcomings are found in the provision of a specific service or product supplied by the contractor, then PROSAFE can demand that the contractor remedies the shortcomings without further payments. In such instances the parties shall agree on a new time limit that is reasonably in proportion to the time limits that would normally apply to such services.</w:t>
      </w:r>
    </w:p>
    <w:p w14:paraId="20E2AEB1"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If this cannot be remedied, PROSAFE is entitled to demand a proportionate discount.</w:t>
      </w:r>
    </w:p>
    <w:p w14:paraId="33548B93" w14:textId="77777777" w:rsidR="0010431A" w:rsidRPr="00425905" w:rsidRDefault="0010431A" w:rsidP="00405ED4">
      <w:pPr>
        <w:pStyle w:val="Heading1"/>
        <w:spacing w:before="0" w:after="0"/>
        <w:rPr>
          <w:rFonts w:ascii="Trebuchet MS" w:hAnsi="Trebuchet MS" w:cs="Times New Roman"/>
          <w:sz w:val="18"/>
          <w:szCs w:val="20"/>
        </w:rPr>
      </w:pPr>
    </w:p>
    <w:p w14:paraId="4D7B66FC" w14:textId="77777777" w:rsidR="0010431A" w:rsidRPr="00425905" w:rsidRDefault="0010431A" w:rsidP="00405ED4">
      <w:pPr>
        <w:pStyle w:val="Heading1"/>
        <w:spacing w:before="0" w:after="0"/>
        <w:rPr>
          <w:rFonts w:ascii="Trebuchet MS" w:hAnsi="Trebuchet MS" w:cs="Times New Roman"/>
          <w:sz w:val="18"/>
          <w:szCs w:val="20"/>
        </w:rPr>
      </w:pPr>
      <w:r w:rsidRPr="00425905">
        <w:rPr>
          <w:rFonts w:ascii="Trebuchet MS" w:hAnsi="Trebuchet MS" w:cs="Times New Roman"/>
          <w:sz w:val="18"/>
          <w:szCs w:val="20"/>
        </w:rPr>
        <w:t>5. Conflicts of interest and substantial non-fulfilment</w:t>
      </w:r>
    </w:p>
    <w:p w14:paraId="122AB08F" w14:textId="77777777" w:rsidR="0010431A" w:rsidRPr="00425905" w:rsidRDefault="0010431A" w:rsidP="00405ED4">
      <w:pPr>
        <w:pStyle w:val="BodyTextIndent2"/>
        <w:spacing w:after="0" w:line="240" w:lineRule="auto"/>
        <w:ind w:left="0"/>
        <w:rPr>
          <w:rFonts w:ascii="Trebuchet MS" w:hAnsi="Trebuchet MS"/>
          <w:sz w:val="18"/>
          <w:szCs w:val="20"/>
        </w:rPr>
      </w:pPr>
      <w:r w:rsidRPr="00425905">
        <w:rPr>
          <w:rFonts w:ascii="Trebuchet MS" w:hAnsi="Trebuchet MS"/>
          <w:sz w:val="18"/>
          <w:szCs w:val="20"/>
        </w:rPr>
        <w:t>The contractor is allowed to work for other parties provided that it does not compromise the services or product being offered or the obligations towards PROSAFE since ultimately it may lead to substantial non-fulfilment.</w:t>
      </w:r>
    </w:p>
    <w:p w14:paraId="0AC41DB7" w14:textId="77777777" w:rsidR="0010431A" w:rsidRPr="00425905" w:rsidRDefault="0010431A" w:rsidP="00405ED4">
      <w:pPr>
        <w:pStyle w:val="Heading1"/>
        <w:spacing w:before="0" w:after="0"/>
        <w:rPr>
          <w:rFonts w:ascii="Trebuchet MS" w:hAnsi="Trebuchet MS" w:cs="Times New Roman"/>
          <w:sz w:val="18"/>
          <w:szCs w:val="20"/>
        </w:rPr>
      </w:pPr>
    </w:p>
    <w:p w14:paraId="20B4BF10" w14:textId="77777777" w:rsidR="0010431A" w:rsidRPr="00425905" w:rsidRDefault="0010431A" w:rsidP="00405ED4">
      <w:pPr>
        <w:pStyle w:val="Heading1"/>
        <w:spacing w:before="0" w:after="0"/>
        <w:rPr>
          <w:rFonts w:ascii="Trebuchet MS" w:hAnsi="Trebuchet MS" w:cs="Times New Roman"/>
          <w:sz w:val="18"/>
          <w:szCs w:val="20"/>
        </w:rPr>
      </w:pPr>
      <w:r w:rsidRPr="00425905">
        <w:rPr>
          <w:rFonts w:ascii="Trebuchet MS" w:hAnsi="Trebuchet MS" w:cs="Times New Roman"/>
          <w:sz w:val="18"/>
          <w:szCs w:val="20"/>
        </w:rPr>
        <w:t>6. Exclusiveness</w:t>
      </w:r>
    </w:p>
    <w:p w14:paraId="51128A86"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The contractor does not have any exclusive rights related to the actual services being provided or products supplied to PROSAFE.</w:t>
      </w:r>
    </w:p>
    <w:p w14:paraId="4F591BFB" w14:textId="77777777" w:rsidR="0010431A" w:rsidRPr="00425905" w:rsidRDefault="0010431A" w:rsidP="00405ED4">
      <w:pPr>
        <w:pStyle w:val="Heading1"/>
        <w:spacing w:before="0" w:after="0"/>
        <w:rPr>
          <w:rFonts w:ascii="Trebuchet MS" w:hAnsi="Trebuchet MS" w:cs="Times New Roman"/>
          <w:sz w:val="18"/>
          <w:szCs w:val="20"/>
        </w:rPr>
      </w:pPr>
    </w:p>
    <w:p w14:paraId="28935C34" w14:textId="77777777" w:rsidR="0010431A" w:rsidRPr="00425905" w:rsidRDefault="0010431A" w:rsidP="00405ED4">
      <w:pPr>
        <w:pStyle w:val="Heading1"/>
        <w:spacing w:before="0" w:after="0"/>
        <w:rPr>
          <w:rFonts w:ascii="Trebuchet MS" w:hAnsi="Trebuchet MS" w:cs="Times New Roman"/>
          <w:sz w:val="18"/>
          <w:szCs w:val="20"/>
        </w:rPr>
      </w:pPr>
      <w:r w:rsidRPr="00425905">
        <w:rPr>
          <w:rFonts w:ascii="Trebuchet MS" w:hAnsi="Trebuchet MS" w:cs="Times New Roman"/>
          <w:sz w:val="18"/>
          <w:szCs w:val="20"/>
        </w:rPr>
        <w:t>7. Proprietary Right and Copyright</w:t>
      </w:r>
    </w:p>
    <w:p w14:paraId="3844FF92"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Where applicable, PROSAFE has the proprietary right and copyright of any results, content material or outcome derived from the provision of services supplied by the contractor or through the utilisation of products supplied by the contractor, in accordance with the contract. </w:t>
      </w:r>
    </w:p>
    <w:p w14:paraId="4A0D6539" w14:textId="77777777" w:rsidR="0010431A" w:rsidRPr="00425905" w:rsidRDefault="0010431A" w:rsidP="00405ED4">
      <w:pPr>
        <w:pStyle w:val="Heading1"/>
        <w:spacing w:before="0" w:after="0"/>
        <w:rPr>
          <w:rFonts w:ascii="Trebuchet MS" w:hAnsi="Trebuchet MS" w:cs="Times New Roman"/>
          <w:sz w:val="18"/>
          <w:szCs w:val="20"/>
        </w:rPr>
      </w:pPr>
    </w:p>
    <w:p w14:paraId="7EF105BC" w14:textId="77777777" w:rsidR="0010431A" w:rsidRPr="00425905" w:rsidRDefault="0010431A" w:rsidP="00405ED4">
      <w:pPr>
        <w:pStyle w:val="Heading1"/>
        <w:spacing w:before="0" w:after="0"/>
        <w:rPr>
          <w:rFonts w:ascii="Trebuchet MS" w:hAnsi="Trebuchet MS" w:cs="Times New Roman"/>
          <w:sz w:val="18"/>
          <w:szCs w:val="20"/>
        </w:rPr>
      </w:pPr>
      <w:r w:rsidRPr="00425905">
        <w:rPr>
          <w:rFonts w:ascii="Trebuchet MS" w:hAnsi="Trebuchet MS" w:cs="Times New Roman"/>
          <w:sz w:val="18"/>
          <w:szCs w:val="20"/>
        </w:rPr>
        <w:t>8. Termination</w:t>
      </w:r>
    </w:p>
    <w:p w14:paraId="7F75E8D1"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The contract can only be denounced due to substantial non-fulfilment. Termination of the contract must be confirmed in writing without delay.</w:t>
      </w:r>
    </w:p>
    <w:p w14:paraId="69718CF0" w14:textId="77777777" w:rsidR="0010431A" w:rsidRPr="00425905" w:rsidRDefault="0010431A" w:rsidP="00405ED4">
      <w:pPr>
        <w:pStyle w:val="BodyText"/>
        <w:rPr>
          <w:rFonts w:ascii="Trebuchet MS" w:hAnsi="Trebuchet MS"/>
          <w:sz w:val="18"/>
          <w:lang w:val="en-GB"/>
        </w:rPr>
      </w:pPr>
    </w:p>
    <w:p w14:paraId="4438CC7F"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If the contract is denounced by either party, the contractor shall produce an invoice for any services or products already supplied according to the contract until the date of termination. This invoice should be delivered to the nominated officer of PROSAFE as per specific conditions of the contract.</w:t>
      </w:r>
    </w:p>
    <w:p w14:paraId="520A00E6" w14:textId="77777777" w:rsidR="0010431A" w:rsidRPr="00425905" w:rsidRDefault="0010431A" w:rsidP="00405ED4">
      <w:pPr>
        <w:pStyle w:val="Heading1"/>
        <w:spacing w:before="0" w:after="0"/>
        <w:rPr>
          <w:rFonts w:ascii="Trebuchet MS" w:hAnsi="Trebuchet MS" w:cs="Times New Roman"/>
          <w:sz w:val="18"/>
          <w:szCs w:val="20"/>
        </w:rPr>
      </w:pPr>
    </w:p>
    <w:p w14:paraId="64D14C72" w14:textId="77777777" w:rsidR="0010431A" w:rsidRPr="00425905" w:rsidRDefault="0010431A" w:rsidP="00405ED4">
      <w:pPr>
        <w:pStyle w:val="Heading1"/>
        <w:spacing w:before="0" w:after="0"/>
        <w:rPr>
          <w:rFonts w:ascii="Trebuchet MS" w:hAnsi="Trebuchet MS" w:cs="Times New Roman"/>
          <w:sz w:val="18"/>
          <w:szCs w:val="20"/>
        </w:rPr>
      </w:pPr>
      <w:r w:rsidRPr="00425905">
        <w:rPr>
          <w:rFonts w:ascii="Trebuchet MS" w:hAnsi="Trebuchet MS" w:cs="Times New Roman"/>
          <w:sz w:val="18"/>
          <w:szCs w:val="20"/>
        </w:rPr>
        <w:t>9. Liability and Renouncement</w:t>
      </w:r>
    </w:p>
    <w:p w14:paraId="4C6EA9E6"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PROSAFE and the contractor are liable in accordance with the Dutch law.</w:t>
      </w:r>
    </w:p>
    <w:p w14:paraId="4C78B964" w14:textId="77777777" w:rsidR="0010431A" w:rsidRPr="00425905" w:rsidRDefault="0010431A" w:rsidP="00405ED4">
      <w:pPr>
        <w:pStyle w:val="Heading1"/>
        <w:spacing w:before="0" w:after="0"/>
        <w:rPr>
          <w:rFonts w:ascii="Trebuchet MS" w:hAnsi="Trebuchet MS" w:cs="Times New Roman"/>
          <w:sz w:val="18"/>
          <w:szCs w:val="20"/>
        </w:rPr>
      </w:pPr>
    </w:p>
    <w:p w14:paraId="4E6D0D31" w14:textId="77777777" w:rsidR="0010431A" w:rsidRPr="00425905" w:rsidRDefault="0010431A" w:rsidP="00405ED4">
      <w:pPr>
        <w:pStyle w:val="Heading1"/>
        <w:spacing w:before="0" w:after="0"/>
        <w:rPr>
          <w:rFonts w:ascii="Trebuchet MS" w:hAnsi="Trebuchet MS" w:cs="Times New Roman"/>
          <w:sz w:val="18"/>
          <w:szCs w:val="20"/>
        </w:rPr>
      </w:pPr>
      <w:r w:rsidRPr="00425905">
        <w:rPr>
          <w:rFonts w:ascii="Trebuchet MS" w:hAnsi="Trebuchet MS" w:cs="Times New Roman"/>
          <w:sz w:val="18"/>
          <w:szCs w:val="20"/>
        </w:rPr>
        <w:t>10. Confidentiality</w:t>
      </w:r>
    </w:p>
    <w:p w14:paraId="489FDECD"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Any results, confidential or sensitive information derived from the respective services or products supplied, should under no circumstance be made available to the public or any other third parties unless prior authorisation is given by PROSAFE. This obligation continues after the contract ends, except in relation to specific material made public by PROSAFE. Such occurrence will be considered as substantial non-fulfilment and may lead to termination of the contract.</w:t>
      </w:r>
    </w:p>
    <w:p w14:paraId="38333BAF" w14:textId="77777777" w:rsidR="0010431A" w:rsidRPr="00425905" w:rsidRDefault="0010431A" w:rsidP="00405ED4">
      <w:pPr>
        <w:pStyle w:val="BodyTextIndent3"/>
        <w:spacing w:after="0"/>
        <w:ind w:left="0"/>
        <w:rPr>
          <w:rFonts w:ascii="Trebuchet MS" w:hAnsi="Trebuchet MS"/>
          <w:sz w:val="18"/>
          <w:szCs w:val="20"/>
        </w:rPr>
      </w:pPr>
      <w:r w:rsidRPr="00425905">
        <w:rPr>
          <w:rFonts w:ascii="Trebuchet MS" w:hAnsi="Trebuchet MS"/>
          <w:sz w:val="18"/>
          <w:szCs w:val="20"/>
        </w:rPr>
        <w:t>The content of this contract is confidential to any third parties except for any parties identified and approved by PROSAFE.</w:t>
      </w:r>
    </w:p>
    <w:p w14:paraId="208580EB" w14:textId="77777777" w:rsidR="0010431A" w:rsidRPr="00425905" w:rsidRDefault="0010431A" w:rsidP="00405ED4">
      <w:pPr>
        <w:pStyle w:val="Heading1"/>
        <w:spacing w:before="0" w:after="0"/>
        <w:rPr>
          <w:rFonts w:ascii="Trebuchet MS" w:hAnsi="Trebuchet MS" w:cs="Times New Roman"/>
          <w:sz w:val="18"/>
          <w:szCs w:val="20"/>
        </w:rPr>
      </w:pPr>
    </w:p>
    <w:p w14:paraId="3CAF70C4" w14:textId="77777777" w:rsidR="0010431A" w:rsidRPr="00425905" w:rsidRDefault="0010431A" w:rsidP="00405ED4">
      <w:pPr>
        <w:pStyle w:val="Heading1"/>
        <w:spacing w:before="0" w:after="0"/>
        <w:rPr>
          <w:rFonts w:ascii="Trebuchet MS" w:hAnsi="Trebuchet MS" w:cs="Times New Roman"/>
          <w:sz w:val="18"/>
          <w:szCs w:val="20"/>
        </w:rPr>
      </w:pPr>
      <w:r w:rsidRPr="00425905">
        <w:rPr>
          <w:rFonts w:ascii="Trebuchet MS" w:hAnsi="Trebuchet MS" w:cs="Times New Roman"/>
          <w:sz w:val="18"/>
          <w:szCs w:val="20"/>
        </w:rPr>
        <w:t>11. Force Majeure</w:t>
      </w:r>
    </w:p>
    <w:p w14:paraId="3185EE4A"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PROSAFE and the contractor are released from liability in the event that their performance of the contract or part thereof is prevented, rendered more difficult, or delayed as a consequence of circumstances beyond that party’s control (force majeure), including but not limited to war and military conscription, natural disasters, fire, key personnel’s death or serious illness, regulation of import and export.</w:t>
      </w:r>
    </w:p>
    <w:p w14:paraId="7A13539D" w14:textId="77777777" w:rsidR="0010431A" w:rsidRPr="00425905" w:rsidRDefault="0010431A" w:rsidP="00405ED4">
      <w:pPr>
        <w:pStyle w:val="BodyText"/>
        <w:rPr>
          <w:rFonts w:ascii="Trebuchet MS" w:hAnsi="Trebuchet MS"/>
          <w:sz w:val="18"/>
          <w:lang w:val="en-GB"/>
        </w:rPr>
      </w:pPr>
    </w:p>
    <w:p w14:paraId="527B99DB"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PROSAFE or the contractor can only invoke a force majeure if the party concerned has informed the other party in writing immediately after the circumstances causing the force majeure has come into force.</w:t>
      </w:r>
    </w:p>
    <w:p w14:paraId="6ACA4F15" w14:textId="77777777" w:rsidR="0010431A" w:rsidRPr="00425905" w:rsidRDefault="0010431A" w:rsidP="00405ED4">
      <w:pPr>
        <w:pStyle w:val="Heading1"/>
        <w:spacing w:before="0" w:after="0"/>
        <w:rPr>
          <w:rFonts w:ascii="Trebuchet MS" w:hAnsi="Trebuchet MS" w:cs="Times New Roman"/>
          <w:sz w:val="18"/>
          <w:szCs w:val="20"/>
        </w:rPr>
      </w:pPr>
      <w:bookmarkStart w:id="6" w:name="_Toc128298932"/>
    </w:p>
    <w:p w14:paraId="6E48C160" w14:textId="77777777" w:rsidR="0010431A" w:rsidRPr="00425905" w:rsidRDefault="0010431A" w:rsidP="00405ED4">
      <w:pPr>
        <w:pStyle w:val="Heading1"/>
        <w:spacing w:before="0" w:after="0"/>
        <w:rPr>
          <w:rFonts w:ascii="Trebuchet MS" w:hAnsi="Trebuchet MS" w:cs="Times New Roman"/>
          <w:sz w:val="18"/>
          <w:szCs w:val="20"/>
        </w:rPr>
      </w:pPr>
      <w:r w:rsidRPr="00425905">
        <w:rPr>
          <w:rFonts w:ascii="Trebuchet MS" w:hAnsi="Trebuchet MS" w:cs="Times New Roman"/>
          <w:sz w:val="18"/>
          <w:szCs w:val="20"/>
        </w:rPr>
        <w:t>12. Disputes</w:t>
      </w:r>
      <w:bookmarkEnd w:id="6"/>
    </w:p>
    <w:p w14:paraId="782F7DAD"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All disputes arising after the contract is signed by both PROSAFE and the contractor shall be finally settled at the “</w:t>
      </w:r>
      <w:proofErr w:type="spellStart"/>
      <w:r w:rsidRPr="00425905">
        <w:rPr>
          <w:rStyle w:val="resteaser2"/>
          <w:rFonts w:ascii="Trebuchet MS" w:hAnsi="Trebuchet MS"/>
          <w:color w:val="000000"/>
          <w:sz w:val="18"/>
          <w:lang w:val="en-GB"/>
        </w:rPr>
        <w:t>Nederlands</w:t>
      </w:r>
      <w:proofErr w:type="spellEnd"/>
      <w:r w:rsidRPr="00425905">
        <w:rPr>
          <w:rStyle w:val="resteaser2"/>
          <w:rFonts w:ascii="Trebuchet MS" w:hAnsi="Trebuchet MS"/>
          <w:color w:val="000000"/>
          <w:sz w:val="18"/>
          <w:lang w:val="en-GB"/>
        </w:rPr>
        <w:t xml:space="preserve"> Arbitrage </w:t>
      </w:r>
      <w:proofErr w:type="spellStart"/>
      <w:r w:rsidRPr="00425905">
        <w:rPr>
          <w:rStyle w:val="resteaser2"/>
          <w:rFonts w:ascii="Trebuchet MS" w:hAnsi="Trebuchet MS"/>
          <w:color w:val="000000"/>
          <w:sz w:val="18"/>
          <w:lang w:val="en-GB"/>
        </w:rPr>
        <w:t>Instituut</w:t>
      </w:r>
      <w:proofErr w:type="spellEnd"/>
      <w:r w:rsidRPr="00425905">
        <w:rPr>
          <w:rStyle w:val="resteaser2"/>
          <w:rFonts w:ascii="Trebuchet MS" w:hAnsi="Trebuchet MS"/>
          <w:color w:val="000000"/>
          <w:sz w:val="18"/>
          <w:lang w:val="en-GB"/>
        </w:rPr>
        <w:t>”</w:t>
      </w:r>
      <w:r w:rsidRPr="00425905">
        <w:rPr>
          <w:rFonts w:ascii="Trebuchet MS" w:hAnsi="Trebuchet MS"/>
          <w:sz w:val="18"/>
          <w:lang w:val="en-GB"/>
        </w:rPr>
        <w:t xml:space="preserve"> (The Dutch Arbitration Institute). </w:t>
      </w:r>
    </w:p>
    <w:p w14:paraId="50F55526"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The court of arbitration shall comprise three members. Stichting PROSAFE and the contractor shall designate one arbitrator each while the chairman is appointed by the Dutch Arbitration Institute. If one of the party’s fails to designate an arbitrator within 30 days after presentation or receipt of a petition for arbitration, this arbitrator is also designated by the Dutch Arbitration Institute.</w:t>
      </w:r>
    </w:p>
    <w:p w14:paraId="6ED08405" w14:textId="77777777" w:rsidR="0010431A" w:rsidRPr="00425905" w:rsidRDefault="0010431A" w:rsidP="00405ED4">
      <w:pPr>
        <w:pStyle w:val="BodyText"/>
        <w:rPr>
          <w:rFonts w:ascii="Trebuchet MS" w:hAnsi="Trebuchet MS"/>
          <w:sz w:val="18"/>
          <w:lang w:val="en-GB"/>
        </w:rPr>
      </w:pPr>
    </w:p>
    <w:p w14:paraId="50659F43" w14:textId="77777777" w:rsidR="0010431A" w:rsidRPr="00425905" w:rsidRDefault="0010431A" w:rsidP="00405ED4">
      <w:pPr>
        <w:pStyle w:val="BodyText"/>
        <w:rPr>
          <w:rFonts w:ascii="Trebuchet MS" w:hAnsi="Trebuchet MS"/>
          <w:sz w:val="18"/>
          <w:lang w:val="en-GB"/>
        </w:rPr>
      </w:pPr>
      <w:r w:rsidRPr="00425905">
        <w:rPr>
          <w:rFonts w:ascii="Trebuchet MS" w:hAnsi="Trebuchet MS"/>
          <w:sz w:val="18"/>
          <w:lang w:val="en-GB"/>
        </w:rPr>
        <w:t xml:space="preserve">All proceedings of the arbitration shall be conducted in the English language. </w:t>
      </w:r>
    </w:p>
    <w:p w14:paraId="12002228" w14:textId="2A2B1320" w:rsidR="0010431A" w:rsidRPr="00425905" w:rsidRDefault="00D46CCE" w:rsidP="00405ED4">
      <w:pPr>
        <w:rPr>
          <w:rFonts w:ascii="Trebuchet MS" w:hAnsi="Trebuchet MS" w:cs="Arial"/>
          <w:b/>
          <w:bCs/>
          <w:caps/>
          <w:color w:val="000000"/>
          <w:sz w:val="22"/>
          <w:szCs w:val="20"/>
        </w:rPr>
      </w:pPr>
      <w:r w:rsidRPr="00425905">
        <w:rPr>
          <w:rFonts w:ascii="Trebuchet MS" w:hAnsi="Trebuchet MS" w:cs="Arial"/>
          <w:b/>
          <w:bCs/>
          <w:caps/>
          <w:color w:val="000000"/>
          <w:sz w:val="22"/>
          <w:szCs w:val="20"/>
        </w:rPr>
        <w:br w:type="page"/>
      </w:r>
    </w:p>
    <w:p w14:paraId="0EF14749" w14:textId="77777777" w:rsidR="0010431A" w:rsidRPr="00425905" w:rsidRDefault="0010431A" w:rsidP="00991F25">
      <w:pPr>
        <w:pStyle w:val="Heading2"/>
        <w:jc w:val="center"/>
        <w:rPr>
          <w:rFonts w:ascii="Trebuchet MS" w:hAnsi="Trebuchet MS"/>
          <w:color w:val="auto"/>
          <w:sz w:val="24"/>
          <w:szCs w:val="24"/>
        </w:rPr>
      </w:pPr>
      <w:r w:rsidRPr="00425905">
        <w:rPr>
          <w:rFonts w:ascii="Trebuchet MS" w:hAnsi="Trebuchet MS"/>
          <w:color w:val="auto"/>
          <w:sz w:val="24"/>
          <w:szCs w:val="24"/>
        </w:rPr>
        <w:lastRenderedPageBreak/>
        <w:t>Annex 2 – FORM TO BE USED FOR THE SUBMISSION OF THE TENDER</w:t>
      </w:r>
    </w:p>
    <w:p w14:paraId="59486E8B" w14:textId="77777777" w:rsidR="0010431A" w:rsidRPr="00425905" w:rsidRDefault="0010431A" w:rsidP="0010431A">
      <w:pPr>
        <w:autoSpaceDE w:val="0"/>
        <w:autoSpaceDN w:val="0"/>
        <w:adjustRightInd w:val="0"/>
        <w:rPr>
          <w:rFonts w:ascii="Trebuchet MS" w:hAnsi="Trebuchet MS" w:cs="Arial"/>
          <w:b/>
          <w:bCs/>
          <w:color w:val="000000"/>
        </w:rPr>
      </w:pPr>
    </w:p>
    <w:p w14:paraId="36624576" w14:textId="77777777" w:rsidR="00991F25" w:rsidRPr="00425905" w:rsidRDefault="00991F25" w:rsidP="00991F25">
      <w:pPr>
        <w:autoSpaceDE w:val="0"/>
        <w:autoSpaceDN w:val="0"/>
        <w:adjustRightInd w:val="0"/>
        <w:rPr>
          <w:rFonts w:ascii="Trebuchet MS" w:hAnsi="Trebuchet MS" w:cs="Arial"/>
          <w:b/>
          <w:bCs/>
          <w:color w:val="000000"/>
        </w:rPr>
      </w:pPr>
    </w:p>
    <w:p w14:paraId="4AC5BF16" w14:textId="42ED5CFA" w:rsidR="0010431A" w:rsidRPr="00425905" w:rsidRDefault="0010431A" w:rsidP="00991F25">
      <w:pPr>
        <w:pStyle w:val="List"/>
        <w:numPr>
          <w:ilvl w:val="0"/>
          <w:numId w:val="9"/>
        </w:numPr>
        <w:ind w:left="284" w:hanging="284"/>
        <w:rPr>
          <w:rFonts w:ascii="Trebuchet MS" w:hAnsi="Trebuchet MS"/>
          <w:sz w:val="20"/>
        </w:rPr>
      </w:pPr>
      <w:r w:rsidRPr="00425905">
        <w:rPr>
          <w:rFonts w:ascii="Trebuchet MS" w:hAnsi="Trebuchet MS"/>
          <w:sz w:val="20"/>
        </w:rPr>
        <w:t>Name and address of test laboratory:</w:t>
      </w:r>
    </w:p>
    <w:p w14:paraId="1F407ABF" w14:textId="77777777" w:rsidR="0010431A" w:rsidRPr="00425905" w:rsidRDefault="0010431A" w:rsidP="00991F25">
      <w:pPr>
        <w:autoSpaceDE w:val="0"/>
        <w:autoSpaceDN w:val="0"/>
        <w:adjustRightInd w:val="0"/>
        <w:rPr>
          <w:rFonts w:ascii="Trebuchet MS" w:hAnsi="Trebuchet MS" w:cs="Arial"/>
          <w:bCs/>
          <w:color w:val="000000"/>
          <w:sz w:val="18"/>
          <w:szCs w:val="22"/>
        </w:rPr>
      </w:pPr>
    </w:p>
    <w:p w14:paraId="07B1BD5E" w14:textId="77777777" w:rsidR="0010431A" w:rsidRPr="00425905" w:rsidRDefault="0010431A" w:rsidP="00991F25">
      <w:pPr>
        <w:pStyle w:val="List"/>
        <w:ind w:left="284" w:firstLine="0"/>
        <w:rPr>
          <w:rFonts w:ascii="Trebuchet MS" w:hAnsi="Trebuchet MS"/>
          <w:sz w:val="20"/>
        </w:rPr>
      </w:pPr>
    </w:p>
    <w:p w14:paraId="48BA79AB" w14:textId="730F94C2" w:rsidR="0010431A" w:rsidRPr="00425905" w:rsidRDefault="0010431A" w:rsidP="00991F25">
      <w:pPr>
        <w:pStyle w:val="List"/>
        <w:numPr>
          <w:ilvl w:val="0"/>
          <w:numId w:val="9"/>
        </w:numPr>
        <w:ind w:left="284" w:hanging="284"/>
        <w:rPr>
          <w:rFonts w:ascii="Trebuchet MS" w:hAnsi="Trebuchet MS"/>
          <w:sz w:val="20"/>
        </w:rPr>
      </w:pPr>
      <w:r w:rsidRPr="00425905">
        <w:rPr>
          <w:rFonts w:ascii="Trebuchet MS" w:hAnsi="Trebuchet MS"/>
          <w:sz w:val="20"/>
        </w:rPr>
        <w:t>Principal contact person at the lab &amp; their email address</w:t>
      </w:r>
      <w:r w:rsidR="00991F25" w:rsidRPr="00425905">
        <w:rPr>
          <w:rFonts w:ascii="Trebuchet MS" w:hAnsi="Trebuchet MS"/>
          <w:sz w:val="20"/>
        </w:rPr>
        <w:t xml:space="preserve"> and telephone number</w:t>
      </w:r>
      <w:r w:rsidRPr="00425905">
        <w:rPr>
          <w:rFonts w:ascii="Trebuchet MS" w:hAnsi="Trebuchet MS"/>
          <w:sz w:val="20"/>
        </w:rPr>
        <w:t>:</w:t>
      </w:r>
    </w:p>
    <w:p w14:paraId="34DA69A4" w14:textId="77777777" w:rsidR="0010431A" w:rsidRPr="00425905" w:rsidRDefault="0010431A" w:rsidP="00991F25">
      <w:pPr>
        <w:autoSpaceDE w:val="0"/>
        <w:autoSpaceDN w:val="0"/>
        <w:adjustRightInd w:val="0"/>
        <w:rPr>
          <w:rFonts w:ascii="Trebuchet MS" w:hAnsi="Trebuchet MS" w:cs="Arial"/>
          <w:bCs/>
          <w:color w:val="000000"/>
          <w:sz w:val="18"/>
          <w:szCs w:val="22"/>
        </w:rPr>
      </w:pPr>
    </w:p>
    <w:p w14:paraId="3A138E39" w14:textId="77777777" w:rsidR="0010431A" w:rsidRPr="00425905" w:rsidRDefault="0010431A" w:rsidP="00991F25">
      <w:pPr>
        <w:autoSpaceDE w:val="0"/>
        <w:autoSpaceDN w:val="0"/>
        <w:adjustRightInd w:val="0"/>
        <w:rPr>
          <w:rFonts w:ascii="Trebuchet MS" w:hAnsi="Trebuchet MS" w:cs="Arial"/>
          <w:bCs/>
          <w:color w:val="000000"/>
          <w:sz w:val="18"/>
          <w:szCs w:val="22"/>
        </w:rPr>
      </w:pPr>
    </w:p>
    <w:p w14:paraId="3C722456" w14:textId="6F7B6282" w:rsidR="0010431A" w:rsidRPr="00425905" w:rsidRDefault="0010431A" w:rsidP="00991F25">
      <w:pPr>
        <w:pStyle w:val="List"/>
        <w:numPr>
          <w:ilvl w:val="0"/>
          <w:numId w:val="9"/>
        </w:numPr>
        <w:ind w:left="284" w:hanging="284"/>
        <w:rPr>
          <w:rFonts w:ascii="Trebuchet MS" w:hAnsi="Trebuchet MS"/>
          <w:sz w:val="20"/>
        </w:rPr>
      </w:pPr>
      <w:r w:rsidRPr="00425905">
        <w:rPr>
          <w:rFonts w:ascii="Trebuchet MS" w:hAnsi="Trebuchet MS"/>
          <w:sz w:val="20"/>
        </w:rPr>
        <w:t>Location(s) where ALL the testing will be carried out:</w:t>
      </w:r>
    </w:p>
    <w:p w14:paraId="01E8C865" w14:textId="77777777" w:rsidR="0010431A" w:rsidRPr="00425905" w:rsidRDefault="0010431A" w:rsidP="00991F25">
      <w:pPr>
        <w:autoSpaceDE w:val="0"/>
        <w:autoSpaceDN w:val="0"/>
        <w:adjustRightInd w:val="0"/>
        <w:rPr>
          <w:rFonts w:ascii="Trebuchet MS" w:hAnsi="Trebuchet MS" w:cs="Arial"/>
          <w:bCs/>
          <w:color w:val="000000"/>
          <w:sz w:val="20"/>
          <w:szCs w:val="22"/>
        </w:rPr>
      </w:pPr>
    </w:p>
    <w:p w14:paraId="5A5C734D" w14:textId="77777777" w:rsidR="0010431A" w:rsidRPr="00425905" w:rsidRDefault="0010431A" w:rsidP="00991F25">
      <w:pPr>
        <w:autoSpaceDE w:val="0"/>
        <w:autoSpaceDN w:val="0"/>
        <w:adjustRightInd w:val="0"/>
        <w:rPr>
          <w:rFonts w:ascii="Trebuchet MS" w:hAnsi="Trebuchet MS" w:cs="Arial"/>
          <w:bCs/>
          <w:color w:val="000000"/>
          <w:sz w:val="20"/>
          <w:szCs w:val="22"/>
        </w:rPr>
      </w:pPr>
    </w:p>
    <w:p w14:paraId="27C03C0D" w14:textId="088DAAF3" w:rsidR="0010431A" w:rsidRPr="00425905" w:rsidRDefault="0010431A" w:rsidP="00991F25">
      <w:pPr>
        <w:pStyle w:val="List"/>
        <w:numPr>
          <w:ilvl w:val="0"/>
          <w:numId w:val="9"/>
        </w:numPr>
        <w:ind w:left="284" w:hanging="284"/>
        <w:rPr>
          <w:rFonts w:ascii="Trebuchet MS" w:hAnsi="Trebuchet MS"/>
          <w:sz w:val="20"/>
        </w:rPr>
      </w:pPr>
      <w:r w:rsidRPr="00425905">
        <w:rPr>
          <w:rFonts w:ascii="Trebuchet MS" w:hAnsi="Trebuchet MS"/>
          <w:sz w:val="20"/>
        </w:rPr>
        <w:t>Ability of the laboratory to conduct the testing to the requirements detailed at paragraph 4, viz.:</w:t>
      </w:r>
    </w:p>
    <w:p w14:paraId="14CC787F" w14:textId="77777777" w:rsidR="0010431A" w:rsidRPr="00425905" w:rsidRDefault="0010431A" w:rsidP="00991F25">
      <w:pPr>
        <w:pStyle w:val="Text1"/>
        <w:spacing w:after="0"/>
        <w:ind w:left="0"/>
        <w:jc w:val="left"/>
        <w:rPr>
          <w:rFonts w:ascii="Trebuchet MS" w:hAnsi="Trebuchet MS"/>
          <w:spacing w:val="4"/>
          <w:sz w:val="20"/>
          <w:szCs w:val="22"/>
        </w:rPr>
      </w:pPr>
    </w:p>
    <w:p w14:paraId="03375557" w14:textId="67D2B923" w:rsidR="0010431A" w:rsidRPr="00425905" w:rsidRDefault="0010431A" w:rsidP="00991F25">
      <w:pPr>
        <w:pStyle w:val="Text1"/>
        <w:numPr>
          <w:ilvl w:val="0"/>
          <w:numId w:val="6"/>
        </w:numPr>
        <w:spacing w:after="0"/>
        <w:ind w:left="284" w:hanging="284"/>
        <w:jc w:val="left"/>
        <w:rPr>
          <w:rFonts w:ascii="Trebuchet MS" w:hAnsi="Trebuchet MS"/>
          <w:spacing w:val="4"/>
          <w:sz w:val="20"/>
          <w:szCs w:val="22"/>
        </w:rPr>
      </w:pPr>
      <w:r w:rsidRPr="00425905">
        <w:rPr>
          <w:rFonts w:ascii="Trebuchet MS" w:hAnsi="Trebuchet MS"/>
          <w:spacing w:val="4"/>
          <w:sz w:val="20"/>
          <w:szCs w:val="22"/>
        </w:rPr>
        <w:t>Please provide details of your accreditation to EN 17025: 2005</w:t>
      </w:r>
      <w:r w:rsidR="0006742D" w:rsidRPr="00425905">
        <w:rPr>
          <w:rFonts w:ascii="Trebuchet MS" w:hAnsi="Trebuchet MS"/>
          <w:spacing w:val="4"/>
          <w:sz w:val="20"/>
          <w:szCs w:val="22"/>
        </w:rPr>
        <w:t>;</w:t>
      </w:r>
      <w:r w:rsidRPr="00425905">
        <w:rPr>
          <w:rFonts w:ascii="Trebuchet MS" w:hAnsi="Trebuchet MS"/>
          <w:spacing w:val="4"/>
          <w:sz w:val="20"/>
          <w:szCs w:val="22"/>
        </w:rPr>
        <w:t xml:space="preserve"> </w:t>
      </w:r>
    </w:p>
    <w:p w14:paraId="7CD19CBB" w14:textId="77777777" w:rsidR="0010431A" w:rsidRPr="00425905" w:rsidRDefault="0010431A" w:rsidP="00991F25">
      <w:pPr>
        <w:pStyle w:val="Text1"/>
        <w:spacing w:after="0"/>
        <w:ind w:left="284" w:hanging="284"/>
        <w:jc w:val="left"/>
        <w:rPr>
          <w:rFonts w:ascii="Trebuchet MS" w:hAnsi="Trebuchet MS"/>
          <w:spacing w:val="4"/>
          <w:sz w:val="20"/>
          <w:szCs w:val="22"/>
        </w:rPr>
      </w:pPr>
    </w:p>
    <w:p w14:paraId="10769FA2" w14:textId="77777777" w:rsidR="0010431A" w:rsidRPr="00425905" w:rsidRDefault="0010431A" w:rsidP="00991F25">
      <w:pPr>
        <w:pStyle w:val="Text1"/>
        <w:numPr>
          <w:ilvl w:val="0"/>
          <w:numId w:val="6"/>
        </w:numPr>
        <w:spacing w:after="0"/>
        <w:ind w:left="284" w:hanging="284"/>
        <w:jc w:val="left"/>
        <w:rPr>
          <w:rFonts w:ascii="Trebuchet MS" w:hAnsi="Trebuchet MS"/>
          <w:spacing w:val="4"/>
          <w:sz w:val="20"/>
          <w:szCs w:val="22"/>
        </w:rPr>
      </w:pPr>
      <w:r w:rsidRPr="00425905">
        <w:rPr>
          <w:rFonts w:ascii="Trebuchet MS" w:hAnsi="Trebuchet MS"/>
          <w:spacing w:val="4"/>
          <w:sz w:val="20"/>
          <w:szCs w:val="22"/>
        </w:rPr>
        <w:t>Is the laboratory fully independent from manufacturers, importers or other economic operators?</w:t>
      </w:r>
    </w:p>
    <w:p w14:paraId="31D6D169" w14:textId="77777777" w:rsidR="0010431A" w:rsidRPr="00425905" w:rsidRDefault="0010431A" w:rsidP="00991F25">
      <w:pPr>
        <w:pStyle w:val="Text1"/>
        <w:spacing w:after="0"/>
        <w:ind w:left="284" w:hanging="284"/>
        <w:jc w:val="left"/>
        <w:rPr>
          <w:rFonts w:ascii="Trebuchet MS" w:hAnsi="Trebuchet MS"/>
          <w:spacing w:val="4"/>
          <w:sz w:val="20"/>
          <w:szCs w:val="22"/>
        </w:rPr>
      </w:pPr>
    </w:p>
    <w:p w14:paraId="58991286" w14:textId="65DE2D9B" w:rsidR="0010431A" w:rsidRPr="00425905" w:rsidRDefault="0010431A" w:rsidP="00991F25">
      <w:pPr>
        <w:pStyle w:val="Text1"/>
        <w:numPr>
          <w:ilvl w:val="0"/>
          <w:numId w:val="6"/>
        </w:numPr>
        <w:spacing w:after="0"/>
        <w:ind w:left="284" w:hanging="284"/>
        <w:jc w:val="left"/>
        <w:rPr>
          <w:rFonts w:ascii="Trebuchet MS" w:hAnsi="Trebuchet MS"/>
          <w:spacing w:val="4"/>
          <w:sz w:val="20"/>
          <w:szCs w:val="22"/>
        </w:rPr>
      </w:pPr>
      <w:r w:rsidRPr="00425905">
        <w:rPr>
          <w:rFonts w:ascii="Trebuchet MS" w:hAnsi="Trebuchet MS"/>
          <w:spacing w:val="4"/>
          <w:sz w:val="20"/>
          <w:szCs w:val="22"/>
        </w:rPr>
        <w:t>Detail the names, qualifications and experience of those member of staff who will be involved in the testing of the products presented for testing by the Member States participating in JA 2014- Fireworks 2. (Please include details of their competence in English and other European languages)</w:t>
      </w:r>
    </w:p>
    <w:p w14:paraId="03688496" w14:textId="77777777" w:rsidR="0010431A" w:rsidRPr="00425905" w:rsidRDefault="0010431A" w:rsidP="00991F25">
      <w:pPr>
        <w:pStyle w:val="Text1"/>
        <w:spacing w:after="0"/>
        <w:ind w:left="284" w:hanging="284"/>
        <w:jc w:val="left"/>
        <w:rPr>
          <w:rFonts w:ascii="Trebuchet MS" w:hAnsi="Trebuchet MS"/>
          <w:spacing w:val="4"/>
          <w:sz w:val="20"/>
          <w:szCs w:val="22"/>
        </w:rPr>
      </w:pPr>
    </w:p>
    <w:p w14:paraId="5BB3232A" w14:textId="77777777" w:rsidR="0010431A" w:rsidRPr="00425905" w:rsidRDefault="0010431A" w:rsidP="00991F25">
      <w:pPr>
        <w:pStyle w:val="Text1"/>
        <w:numPr>
          <w:ilvl w:val="0"/>
          <w:numId w:val="6"/>
        </w:numPr>
        <w:spacing w:after="0"/>
        <w:ind w:left="284" w:hanging="284"/>
        <w:jc w:val="left"/>
        <w:rPr>
          <w:rFonts w:ascii="Trebuchet MS" w:hAnsi="Trebuchet MS"/>
          <w:spacing w:val="4"/>
          <w:sz w:val="20"/>
          <w:szCs w:val="22"/>
        </w:rPr>
      </w:pPr>
      <w:r w:rsidRPr="00425905">
        <w:rPr>
          <w:rFonts w:ascii="Trebuchet MS" w:hAnsi="Trebuchet MS"/>
          <w:spacing w:val="4"/>
          <w:sz w:val="20"/>
          <w:szCs w:val="22"/>
        </w:rPr>
        <w:t xml:space="preserve">Is the laboratory able to meet all the management and technical requirements specified in paragraph 4? </w:t>
      </w:r>
    </w:p>
    <w:p w14:paraId="0258F6B3" w14:textId="77777777" w:rsidR="0010431A" w:rsidRPr="00425905" w:rsidRDefault="0010431A" w:rsidP="00991F25">
      <w:pPr>
        <w:pStyle w:val="Text1"/>
        <w:spacing w:after="0"/>
        <w:ind w:left="720"/>
        <w:jc w:val="left"/>
        <w:rPr>
          <w:rFonts w:ascii="Trebuchet MS" w:hAnsi="Trebuchet MS"/>
          <w:spacing w:val="4"/>
          <w:sz w:val="20"/>
          <w:szCs w:val="22"/>
        </w:rPr>
      </w:pPr>
    </w:p>
    <w:p w14:paraId="4D88669A" w14:textId="77777777" w:rsidR="00991F25" w:rsidRPr="00425905" w:rsidRDefault="00991F25" w:rsidP="00991F25">
      <w:pPr>
        <w:pStyle w:val="Text1"/>
        <w:spacing w:after="0"/>
        <w:ind w:left="720"/>
        <w:jc w:val="left"/>
        <w:rPr>
          <w:rFonts w:ascii="Trebuchet MS" w:hAnsi="Trebuchet MS"/>
          <w:spacing w:val="4"/>
          <w:sz w:val="20"/>
          <w:szCs w:val="22"/>
        </w:rPr>
      </w:pPr>
    </w:p>
    <w:p w14:paraId="29FCEED8" w14:textId="6F14D973" w:rsidR="0010431A" w:rsidRPr="00425905" w:rsidRDefault="0010431A" w:rsidP="00991F25">
      <w:pPr>
        <w:pStyle w:val="List"/>
        <w:numPr>
          <w:ilvl w:val="0"/>
          <w:numId w:val="9"/>
        </w:numPr>
        <w:ind w:left="284" w:hanging="284"/>
        <w:rPr>
          <w:rFonts w:ascii="Trebuchet MS" w:hAnsi="Trebuchet MS"/>
          <w:sz w:val="20"/>
        </w:rPr>
      </w:pPr>
      <w:r w:rsidRPr="00425905">
        <w:rPr>
          <w:rFonts w:ascii="Trebuchet MS" w:hAnsi="Trebuchet MS"/>
          <w:sz w:val="20"/>
        </w:rPr>
        <w:t xml:space="preserve">Ability of the laboratory to undertake testing of the types of firework specified in paragraph 3 and the tests specified in paragraph 5 to EN 15947: 2010 </w:t>
      </w:r>
    </w:p>
    <w:p w14:paraId="6763A8B0" w14:textId="77777777" w:rsidR="0010431A" w:rsidRPr="00425905" w:rsidRDefault="0010431A" w:rsidP="00991F25">
      <w:pPr>
        <w:pStyle w:val="Text1"/>
        <w:spacing w:after="0"/>
        <w:ind w:left="284" w:hanging="284"/>
        <w:jc w:val="left"/>
        <w:rPr>
          <w:rFonts w:ascii="Trebuchet MS" w:hAnsi="Trebuchet MS"/>
          <w:spacing w:val="4"/>
          <w:sz w:val="20"/>
          <w:szCs w:val="22"/>
        </w:rPr>
      </w:pPr>
    </w:p>
    <w:p w14:paraId="754B5F12" w14:textId="16195335" w:rsidR="0010431A" w:rsidRPr="00425905" w:rsidRDefault="0010431A" w:rsidP="00991F25">
      <w:pPr>
        <w:pStyle w:val="Text1"/>
        <w:numPr>
          <w:ilvl w:val="0"/>
          <w:numId w:val="8"/>
        </w:numPr>
        <w:spacing w:after="0"/>
        <w:ind w:left="284" w:hanging="284"/>
        <w:jc w:val="left"/>
        <w:rPr>
          <w:rFonts w:ascii="Trebuchet MS" w:hAnsi="Trebuchet MS"/>
          <w:spacing w:val="4"/>
          <w:sz w:val="20"/>
          <w:szCs w:val="22"/>
        </w:rPr>
      </w:pPr>
      <w:r w:rsidRPr="00425905">
        <w:rPr>
          <w:rFonts w:ascii="Trebuchet MS" w:hAnsi="Trebuchet MS"/>
          <w:spacing w:val="4"/>
          <w:sz w:val="20"/>
          <w:szCs w:val="22"/>
        </w:rPr>
        <w:t>Does the laboratory have the facilities to test all the samples that will be provided during the course of the Joint Action to the requirements of EN 15947?  Include details of the no of fireworks that you test each year to (</w:t>
      </w:r>
      <w:proofErr w:type="spellStart"/>
      <w:r w:rsidRPr="00425905">
        <w:rPr>
          <w:rFonts w:ascii="Trebuchet MS" w:hAnsi="Trebuchet MS"/>
          <w:spacing w:val="4"/>
          <w:sz w:val="20"/>
          <w:szCs w:val="22"/>
        </w:rPr>
        <w:t>i</w:t>
      </w:r>
      <w:proofErr w:type="spellEnd"/>
      <w:r w:rsidRPr="00425905">
        <w:rPr>
          <w:rFonts w:ascii="Trebuchet MS" w:hAnsi="Trebuchet MS"/>
          <w:spacing w:val="4"/>
          <w:sz w:val="20"/>
          <w:szCs w:val="22"/>
        </w:rPr>
        <w:t>) EN 15947 and (ii) to other national standards</w:t>
      </w:r>
      <w:r w:rsidR="0006742D" w:rsidRPr="00425905">
        <w:rPr>
          <w:rFonts w:ascii="Trebuchet MS" w:hAnsi="Trebuchet MS"/>
          <w:spacing w:val="4"/>
          <w:sz w:val="20"/>
          <w:szCs w:val="22"/>
        </w:rPr>
        <w:t>;</w:t>
      </w:r>
    </w:p>
    <w:p w14:paraId="7C6DA9D5" w14:textId="77777777" w:rsidR="0006742D" w:rsidRPr="00425905" w:rsidRDefault="0006742D" w:rsidP="00991F25">
      <w:pPr>
        <w:pStyle w:val="Text1"/>
        <w:spacing w:after="0"/>
        <w:ind w:left="284"/>
        <w:jc w:val="left"/>
        <w:rPr>
          <w:rFonts w:ascii="Trebuchet MS" w:hAnsi="Trebuchet MS"/>
          <w:spacing w:val="4"/>
          <w:sz w:val="20"/>
          <w:szCs w:val="22"/>
        </w:rPr>
      </w:pPr>
    </w:p>
    <w:p w14:paraId="617FD871" w14:textId="495CFC32" w:rsidR="0010431A" w:rsidRPr="00425905" w:rsidRDefault="0010431A" w:rsidP="00991F25">
      <w:pPr>
        <w:pStyle w:val="Text1"/>
        <w:numPr>
          <w:ilvl w:val="0"/>
          <w:numId w:val="8"/>
        </w:numPr>
        <w:spacing w:after="0"/>
        <w:ind w:left="284" w:hanging="284"/>
        <w:jc w:val="left"/>
        <w:rPr>
          <w:rFonts w:ascii="Trebuchet MS" w:hAnsi="Trebuchet MS"/>
          <w:spacing w:val="4"/>
          <w:sz w:val="20"/>
          <w:szCs w:val="22"/>
        </w:rPr>
      </w:pPr>
      <w:r w:rsidRPr="00425905">
        <w:rPr>
          <w:rFonts w:ascii="Trebuchet MS" w:hAnsi="Trebuchet MS"/>
          <w:spacing w:val="4"/>
          <w:sz w:val="20"/>
          <w:szCs w:val="22"/>
        </w:rPr>
        <w:t>Is the laboratory able to participate in project meetings for JA 2014 – Fireworks 2 and what would be the cost, per diem or part thereof) if such a meting was to be held at a location, such as Brussels. (It is assumed that meetings held at the laboratory’s premises will not be charged.) Travel costs would be reclaimable at PROSAFE’s normal rates.)</w:t>
      </w:r>
    </w:p>
    <w:p w14:paraId="009F5BA5" w14:textId="77777777" w:rsidR="0010431A" w:rsidRPr="00425905" w:rsidRDefault="0010431A" w:rsidP="00991F25">
      <w:pPr>
        <w:pStyle w:val="Text1"/>
        <w:spacing w:after="0"/>
        <w:ind w:left="284"/>
        <w:jc w:val="left"/>
        <w:rPr>
          <w:rFonts w:ascii="Trebuchet MS" w:hAnsi="Trebuchet MS"/>
          <w:spacing w:val="4"/>
          <w:sz w:val="20"/>
          <w:szCs w:val="22"/>
        </w:rPr>
      </w:pPr>
    </w:p>
    <w:p w14:paraId="7C8B6E54" w14:textId="12658B8A" w:rsidR="0010431A" w:rsidRPr="00425905" w:rsidRDefault="0010431A" w:rsidP="00991F25">
      <w:pPr>
        <w:pStyle w:val="Text1"/>
        <w:numPr>
          <w:ilvl w:val="0"/>
          <w:numId w:val="8"/>
        </w:numPr>
        <w:spacing w:after="0"/>
        <w:ind w:left="284" w:hanging="284"/>
        <w:jc w:val="left"/>
        <w:rPr>
          <w:rFonts w:ascii="Trebuchet MS" w:hAnsi="Trebuchet MS"/>
          <w:spacing w:val="4"/>
          <w:sz w:val="20"/>
          <w:szCs w:val="22"/>
        </w:rPr>
      </w:pPr>
      <w:r w:rsidRPr="00425905">
        <w:rPr>
          <w:rFonts w:ascii="Trebuchet MS" w:hAnsi="Trebuchet MS"/>
          <w:spacing w:val="4"/>
          <w:sz w:val="20"/>
          <w:szCs w:val="22"/>
        </w:rPr>
        <w:t xml:space="preserve">Is the laboratory able to host a meeting of the Project Group (usually 11 people) without charge? </w:t>
      </w:r>
    </w:p>
    <w:p w14:paraId="2BA4907C" w14:textId="77777777" w:rsidR="0010431A" w:rsidRPr="00425905" w:rsidRDefault="0010431A" w:rsidP="00991F25">
      <w:pPr>
        <w:pStyle w:val="Text1"/>
        <w:spacing w:after="0"/>
        <w:ind w:left="284"/>
        <w:jc w:val="left"/>
        <w:rPr>
          <w:rFonts w:ascii="Trebuchet MS" w:hAnsi="Trebuchet MS"/>
          <w:spacing w:val="4"/>
          <w:sz w:val="20"/>
          <w:szCs w:val="22"/>
        </w:rPr>
      </w:pPr>
    </w:p>
    <w:p w14:paraId="5EF1210F" w14:textId="60C57AD7" w:rsidR="0006742D" w:rsidRPr="00425905" w:rsidRDefault="0010431A" w:rsidP="00991F25">
      <w:pPr>
        <w:pStyle w:val="Text1"/>
        <w:numPr>
          <w:ilvl w:val="0"/>
          <w:numId w:val="8"/>
        </w:numPr>
        <w:spacing w:after="0"/>
        <w:ind w:left="284" w:hanging="284"/>
        <w:jc w:val="left"/>
        <w:rPr>
          <w:rFonts w:ascii="Trebuchet MS" w:hAnsi="Trebuchet MS"/>
          <w:spacing w:val="4"/>
          <w:sz w:val="20"/>
          <w:szCs w:val="22"/>
        </w:rPr>
      </w:pPr>
      <w:r w:rsidRPr="00425905">
        <w:rPr>
          <w:rFonts w:ascii="Trebuchet MS" w:hAnsi="Trebuchet MS"/>
          <w:spacing w:val="4"/>
          <w:sz w:val="20"/>
          <w:szCs w:val="22"/>
        </w:rPr>
        <w:t>Is the laboratory able, if required, to undertake further testing for individual Member States at the rate specified in your response to this quotation?</w:t>
      </w:r>
    </w:p>
    <w:p w14:paraId="7BFE4D08" w14:textId="77777777" w:rsidR="0006742D" w:rsidRPr="00425905" w:rsidRDefault="0006742D" w:rsidP="00991F25">
      <w:pPr>
        <w:pStyle w:val="ListParagraph"/>
        <w:rPr>
          <w:rFonts w:ascii="Trebuchet MS" w:hAnsi="Trebuchet MS"/>
          <w:spacing w:val="4"/>
          <w:sz w:val="20"/>
          <w:szCs w:val="22"/>
        </w:rPr>
      </w:pPr>
    </w:p>
    <w:p w14:paraId="1DF679B4" w14:textId="638E2F9D" w:rsidR="0010431A" w:rsidRPr="00425905" w:rsidRDefault="0010431A" w:rsidP="00991F25">
      <w:pPr>
        <w:pStyle w:val="Text1"/>
        <w:numPr>
          <w:ilvl w:val="0"/>
          <w:numId w:val="8"/>
        </w:numPr>
        <w:spacing w:after="0"/>
        <w:ind w:left="284" w:hanging="284"/>
        <w:jc w:val="left"/>
        <w:rPr>
          <w:rFonts w:ascii="Trebuchet MS" w:hAnsi="Trebuchet MS"/>
          <w:spacing w:val="4"/>
          <w:sz w:val="20"/>
          <w:szCs w:val="22"/>
        </w:rPr>
      </w:pPr>
      <w:r w:rsidRPr="00425905">
        <w:rPr>
          <w:rFonts w:ascii="Trebuchet MS" w:hAnsi="Trebuchet MS"/>
          <w:spacing w:val="4"/>
          <w:sz w:val="20"/>
          <w:szCs w:val="22"/>
        </w:rPr>
        <w:t xml:space="preserve">Is the laboratory able to provide transport for the specimens collected during the market surveillance exercise from the participating Member State(s) to your laboratory, or to recommend a supplier, local to the test lab, that that is experienced and reliable and could undertake this procedure in accordance with the requirements of the ADR </w:t>
      </w:r>
      <w:proofErr w:type="gramStart"/>
      <w:r w:rsidRPr="00425905">
        <w:rPr>
          <w:rFonts w:ascii="Trebuchet MS" w:hAnsi="Trebuchet MS"/>
          <w:spacing w:val="4"/>
          <w:sz w:val="20"/>
          <w:szCs w:val="22"/>
        </w:rPr>
        <w:t>scheme.</w:t>
      </w:r>
      <w:proofErr w:type="gramEnd"/>
      <w:r w:rsidRPr="00425905">
        <w:rPr>
          <w:rFonts w:ascii="Trebuchet MS" w:hAnsi="Trebuchet MS"/>
          <w:spacing w:val="4"/>
          <w:sz w:val="20"/>
          <w:szCs w:val="22"/>
        </w:rPr>
        <w:t xml:space="preserve"> Please provide details concerning this issue.</w:t>
      </w:r>
    </w:p>
    <w:p w14:paraId="13A7C370" w14:textId="77777777" w:rsidR="0010431A" w:rsidRPr="00425905" w:rsidRDefault="0010431A" w:rsidP="0010431A">
      <w:pPr>
        <w:pStyle w:val="Text1"/>
        <w:spacing w:after="0"/>
        <w:ind w:left="1080"/>
        <w:rPr>
          <w:rFonts w:ascii="Trebuchet MS" w:hAnsi="Trebuchet MS"/>
          <w:spacing w:val="4"/>
          <w:sz w:val="20"/>
          <w:szCs w:val="22"/>
        </w:rPr>
      </w:pPr>
    </w:p>
    <w:p w14:paraId="26015962" w14:textId="55101F29" w:rsidR="00E52313" w:rsidRDefault="00E52313">
      <w:pPr>
        <w:rPr>
          <w:rFonts w:ascii="Trebuchet MS" w:eastAsia="Calibri" w:hAnsi="Trebuchet MS"/>
          <w:spacing w:val="4"/>
          <w:sz w:val="20"/>
          <w:szCs w:val="22"/>
        </w:rPr>
      </w:pPr>
      <w:r>
        <w:rPr>
          <w:rFonts w:ascii="Trebuchet MS" w:hAnsi="Trebuchet MS"/>
          <w:spacing w:val="4"/>
          <w:sz w:val="20"/>
          <w:szCs w:val="22"/>
        </w:rPr>
        <w:br w:type="page"/>
      </w:r>
    </w:p>
    <w:p w14:paraId="6688512B" w14:textId="77777777" w:rsidR="0010431A" w:rsidRPr="00425905" w:rsidRDefault="0010431A" w:rsidP="0010431A">
      <w:pPr>
        <w:pStyle w:val="Text1"/>
        <w:spacing w:after="0"/>
        <w:ind w:left="1080"/>
        <w:rPr>
          <w:rFonts w:ascii="Trebuchet MS" w:hAnsi="Trebuchet MS"/>
          <w:spacing w:val="4"/>
          <w:sz w:val="20"/>
          <w:szCs w:val="22"/>
        </w:rPr>
      </w:pPr>
      <w:bookmarkStart w:id="7" w:name="_GoBack"/>
      <w:bookmarkEnd w:id="7"/>
    </w:p>
    <w:p w14:paraId="1CCED933" w14:textId="03972353" w:rsidR="0010431A" w:rsidRPr="00425905" w:rsidRDefault="0010431A" w:rsidP="00991F25">
      <w:pPr>
        <w:pStyle w:val="List"/>
        <w:numPr>
          <w:ilvl w:val="0"/>
          <w:numId w:val="9"/>
        </w:numPr>
        <w:ind w:left="284" w:hanging="284"/>
        <w:rPr>
          <w:rFonts w:ascii="Trebuchet MS" w:hAnsi="Trebuchet MS"/>
          <w:sz w:val="20"/>
        </w:rPr>
      </w:pPr>
      <w:r w:rsidRPr="00425905">
        <w:rPr>
          <w:rFonts w:ascii="Trebuchet MS" w:hAnsi="Trebuchet MS"/>
          <w:sz w:val="20"/>
        </w:rPr>
        <w:t>Quotation</w:t>
      </w:r>
    </w:p>
    <w:p w14:paraId="466F2FC6" w14:textId="77777777" w:rsidR="0010431A" w:rsidRPr="00425905" w:rsidRDefault="0010431A" w:rsidP="0010431A">
      <w:pPr>
        <w:pStyle w:val="Text1"/>
        <w:spacing w:after="0"/>
        <w:ind w:left="0"/>
        <w:rPr>
          <w:rFonts w:ascii="Trebuchet MS" w:hAnsi="Trebuchet MS"/>
          <w:spacing w:val="4"/>
          <w:sz w:val="20"/>
          <w:szCs w:val="22"/>
        </w:rPr>
      </w:pPr>
    </w:p>
    <w:p w14:paraId="3288AC40" w14:textId="77777777" w:rsidR="0010431A" w:rsidRPr="00425905" w:rsidRDefault="0010431A" w:rsidP="0010431A">
      <w:pPr>
        <w:pStyle w:val="Text1"/>
        <w:spacing w:after="0"/>
        <w:ind w:left="0"/>
        <w:rPr>
          <w:rFonts w:ascii="Trebuchet MS" w:hAnsi="Trebuchet MS"/>
          <w:spacing w:val="4"/>
          <w:sz w:val="20"/>
          <w:szCs w:val="22"/>
        </w:rPr>
      </w:pPr>
      <w:r w:rsidRPr="00425905">
        <w:rPr>
          <w:rFonts w:ascii="Trebuchet MS" w:hAnsi="Trebuchet MS"/>
          <w:spacing w:val="4"/>
          <w:sz w:val="20"/>
          <w:szCs w:val="22"/>
        </w:rPr>
        <w:t xml:space="preserve">Please detail the cost of testing the various types of firework, including VAT using the table below: </w:t>
      </w:r>
    </w:p>
    <w:p w14:paraId="349ACAEA" w14:textId="77777777" w:rsidR="0006742D" w:rsidRPr="00425905" w:rsidRDefault="0006742D" w:rsidP="0010431A">
      <w:pPr>
        <w:autoSpaceDE w:val="0"/>
        <w:autoSpaceDN w:val="0"/>
        <w:adjustRightInd w:val="0"/>
        <w:rPr>
          <w:rFonts w:ascii="Trebuchet MS" w:hAnsi="Trebuchet MS" w:cs="Arial"/>
          <w:i/>
          <w:color w:val="000000"/>
          <w:sz w:val="18"/>
          <w:szCs w:val="20"/>
        </w:rPr>
      </w:pPr>
    </w:p>
    <w:p w14:paraId="4044ED9D" w14:textId="77777777" w:rsidR="0010431A" w:rsidRPr="00425905" w:rsidRDefault="0010431A" w:rsidP="0010431A">
      <w:pPr>
        <w:autoSpaceDE w:val="0"/>
        <w:autoSpaceDN w:val="0"/>
        <w:adjustRightInd w:val="0"/>
        <w:rPr>
          <w:rFonts w:ascii="Trebuchet MS" w:hAnsi="Trebuchet MS" w:cs="Arial"/>
          <w:i/>
          <w:color w:val="000000"/>
          <w:sz w:val="18"/>
          <w:szCs w:val="20"/>
        </w:rPr>
      </w:pPr>
      <w:r w:rsidRPr="00425905">
        <w:rPr>
          <w:rFonts w:ascii="Trebuchet MS" w:hAnsi="Trebuchet MS" w:cs="Arial"/>
          <w:i/>
          <w:color w:val="000000"/>
          <w:sz w:val="18"/>
          <w:szCs w:val="20"/>
        </w:rPr>
        <w:t>Type of firework</w:t>
      </w:r>
      <w:r w:rsidRPr="00425905">
        <w:rPr>
          <w:rFonts w:ascii="Trebuchet MS" w:hAnsi="Trebuchet MS" w:cs="Arial"/>
          <w:i/>
          <w:color w:val="000000"/>
          <w:sz w:val="18"/>
          <w:szCs w:val="20"/>
        </w:rPr>
        <w:tab/>
      </w:r>
      <w:r w:rsidRPr="00425905">
        <w:rPr>
          <w:rFonts w:ascii="Trebuchet MS" w:hAnsi="Trebuchet MS" w:cs="Arial"/>
          <w:i/>
          <w:color w:val="000000"/>
          <w:sz w:val="18"/>
          <w:szCs w:val="20"/>
        </w:rPr>
        <w:tab/>
      </w:r>
      <w:r w:rsidRPr="00425905">
        <w:rPr>
          <w:rFonts w:ascii="Trebuchet MS" w:hAnsi="Trebuchet MS" w:cs="Arial"/>
          <w:i/>
          <w:color w:val="000000"/>
          <w:sz w:val="18"/>
          <w:szCs w:val="20"/>
        </w:rPr>
        <w:tab/>
        <w:t>No of products, each consisting of 10 specimens</w:t>
      </w:r>
    </w:p>
    <w:p w14:paraId="2F5C7C20" w14:textId="77777777" w:rsidR="0010431A" w:rsidRPr="00425905" w:rsidRDefault="0010431A" w:rsidP="0010431A">
      <w:pPr>
        <w:autoSpaceDE w:val="0"/>
        <w:autoSpaceDN w:val="0"/>
        <w:adjustRightInd w:val="0"/>
        <w:ind w:left="3686" w:hanging="3686"/>
        <w:rPr>
          <w:rFonts w:ascii="Trebuchet MS" w:hAnsi="Trebuchet MS" w:cs="Arial"/>
          <w:i/>
          <w:color w:val="000000"/>
          <w:sz w:val="18"/>
          <w:szCs w:val="20"/>
        </w:rPr>
      </w:pPr>
      <w:r w:rsidRPr="00425905">
        <w:rPr>
          <w:rFonts w:ascii="Trebuchet MS" w:hAnsi="Trebuchet MS" w:cs="Arial"/>
          <w:i/>
          <w:color w:val="000000"/>
          <w:sz w:val="18"/>
          <w:szCs w:val="20"/>
        </w:rPr>
        <w:tab/>
        <w:t>0-10</w:t>
      </w:r>
      <w:r w:rsidRPr="00425905">
        <w:rPr>
          <w:rFonts w:ascii="Trebuchet MS" w:hAnsi="Trebuchet MS" w:cs="Arial"/>
          <w:i/>
          <w:color w:val="000000"/>
          <w:sz w:val="18"/>
          <w:szCs w:val="20"/>
        </w:rPr>
        <w:tab/>
        <w:t>11-20</w:t>
      </w:r>
      <w:r w:rsidRPr="00425905">
        <w:rPr>
          <w:rFonts w:ascii="Trebuchet MS" w:hAnsi="Trebuchet MS" w:cs="Arial"/>
          <w:i/>
          <w:color w:val="000000"/>
          <w:sz w:val="18"/>
          <w:szCs w:val="20"/>
        </w:rPr>
        <w:tab/>
        <w:t xml:space="preserve">  21-30</w:t>
      </w:r>
      <w:r w:rsidRPr="00425905">
        <w:rPr>
          <w:rFonts w:ascii="Trebuchet MS" w:hAnsi="Trebuchet MS" w:cs="Arial"/>
          <w:i/>
          <w:color w:val="000000"/>
          <w:sz w:val="18"/>
          <w:szCs w:val="20"/>
        </w:rPr>
        <w:tab/>
        <w:t xml:space="preserve">   31-40   &gt;40 products</w:t>
      </w:r>
    </w:p>
    <w:p w14:paraId="0A12942C" w14:textId="77777777" w:rsidR="0010431A" w:rsidRPr="00425905" w:rsidRDefault="0010431A" w:rsidP="0010431A">
      <w:pPr>
        <w:autoSpaceDE w:val="0"/>
        <w:autoSpaceDN w:val="0"/>
        <w:adjustRightInd w:val="0"/>
        <w:rPr>
          <w:rFonts w:ascii="Trebuchet MS" w:hAnsi="Trebuchet MS" w:cs="Arial"/>
          <w:i/>
          <w:color w:val="000000"/>
          <w:sz w:val="18"/>
          <w:szCs w:val="20"/>
        </w:rPr>
      </w:pPr>
    </w:p>
    <w:p w14:paraId="05CB0679" w14:textId="77777777" w:rsidR="0010431A" w:rsidRPr="00425905" w:rsidRDefault="0010431A" w:rsidP="0010431A">
      <w:pPr>
        <w:autoSpaceDE w:val="0"/>
        <w:autoSpaceDN w:val="0"/>
        <w:adjustRightInd w:val="0"/>
        <w:ind w:left="3686" w:hanging="3686"/>
        <w:rPr>
          <w:rFonts w:ascii="Trebuchet MS" w:hAnsi="Trebuchet MS" w:cs="Arial"/>
          <w:b/>
          <w:i/>
          <w:color w:val="000000"/>
          <w:sz w:val="18"/>
          <w:szCs w:val="20"/>
        </w:rPr>
      </w:pPr>
      <w:r w:rsidRPr="00425905">
        <w:rPr>
          <w:rFonts w:ascii="Trebuchet MS" w:hAnsi="Trebuchet MS" w:cs="Arial"/>
          <w:color w:val="000000"/>
          <w:sz w:val="18"/>
          <w:szCs w:val="20"/>
        </w:rPr>
        <w:t>Cat 1 – Fountains</w:t>
      </w:r>
      <w:r w:rsidRPr="00425905">
        <w:rPr>
          <w:rFonts w:ascii="Trebuchet MS" w:hAnsi="Trebuchet MS" w:cs="Arial"/>
          <w:color w:val="000000"/>
          <w:sz w:val="18"/>
          <w:szCs w:val="20"/>
        </w:rPr>
        <w:tab/>
      </w:r>
      <w:r w:rsidRPr="00425905">
        <w:rPr>
          <w:rFonts w:ascii="Trebuchet MS" w:hAnsi="Trebuchet MS" w:cs="Arial"/>
          <w:b/>
          <w:color w:val="000000"/>
          <w:sz w:val="18"/>
          <w:szCs w:val="20"/>
        </w:rPr>
        <w:t>……</w:t>
      </w:r>
      <w:r w:rsidRPr="00425905">
        <w:rPr>
          <w:rFonts w:ascii="Trebuchet MS" w:hAnsi="Trebuchet MS" w:cs="Arial"/>
          <w:b/>
          <w:color w:val="000000"/>
          <w:sz w:val="18"/>
          <w:szCs w:val="20"/>
        </w:rPr>
        <w:tab/>
        <w:t>……</w:t>
      </w:r>
      <w:r w:rsidRPr="00425905">
        <w:rPr>
          <w:rFonts w:ascii="Trebuchet MS" w:hAnsi="Trebuchet MS" w:cs="Arial"/>
          <w:b/>
          <w:color w:val="000000"/>
          <w:sz w:val="18"/>
          <w:szCs w:val="20"/>
        </w:rPr>
        <w:tab/>
        <w:t xml:space="preserve">  ……</w:t>
      </w:r>
      <w:r w:rsidRPr="00425905">
        <w:rPr>
          <w:rFonts w:ascii="Trebuchet MS" w:hAnsi="Trebuchet MS" w:cs="Arial"/>
          <w:b/>
          <w:color w:val="000000"/>
          <w:sz w:val="18"/>
          <w:szCs w:val="20"/>
        </w:rPr>
        <w:tab/>
        <w:t xml:space="preserve">    ……      ……</w:t>
      </w:r>
    </w:p>
    <w:p w14:paraId="58C4030F" w14:textId="77777777" w:rsidR="0010431A" w:rsidRPr="00425905" w:rsidRDefault="0010431A" w:rsidP="0010431A">
      <w:pPr>
        <w:autoSpaceDE w:val="0"/>
        <w:autoSpaceDN w:val="0"/>
        <w:adjustRightInd w:val="0"/>
        <w:rPr>
          <w:rFonts w:ascii="Trebuchet MS" w:hAnsi="Trebuchet MS" w:cs="Arial"/>
          <w:b/>
          <w:color w:val="000000"/>
          <w:sz w:val="18"/>
          <w:szCs w:val="20"/>
        </w:rPr>
      </w:pPr>
    </w:p>
    <w:p w14:paraId="72B62BA4" w14:textId="77777777" w:rsidR="0010431A" w:rsidRPr="00425905" w:rsidRDefault="0010431A" w:rsidP="0010431A">
      <w:pPr>
        <w:autoSpaceDE w:val="0"/>
        <w:autoSpaceDN w:val="0"/>
        <w:adjustRightInd w:val="0"/>
        <w:ind w:left="3686" w:hanging="3686"/>
        <w:rPr>
          <w:rFonts w:ascii="Trebuchet MS" w:hAnsi="Trebuchet MS" w:cs="Arial"/>
          <w:color w:val="000000"/>
          <w:sz w:val="18"/>
          <w:szCs w:val="20"/>
        </w:rPr>
      </w:pPr>
      <w:r w:rsidRPr="00425905">
        <w:rPr>
          <w:rFonts w:ascii="Trebuchet MS" w:hAnsi="Trebuchet MS" w:cs="Arial"/>
          <w:color w:val="000000"/>
          <w:sz w:val="18"/>
          <w:szCs w:val="20"/>
        </w:rPr>
        <w:t>Cat 2/</w:t>
      </w:r>
      <w:proofErr w:type="gramStart"/>
      <w:r w:rsidRPr="00425905">
        <w:rPr>
          <w:rFonts w:ascii="Trebuchet MS" w:hAnsi="Trebuchet MS" w:cs="Arial"/>
          <w:color w:val="000000"/>
          <w:sz w:val="18"/>
          <w:szCs w:val="20"/>
        </w:rPr>
        <w:t>3  Bangers</w:t>
      </w:r>
      <w:proofErr w:type="gramEnd"/>
      <w:r w:rsidRPr="00425905">
        <w:rPr>
          <w:rFonts w:ascii="Trebuchet MS" w:hAnsi="Trebuchet MS" w:cs="Arial"/>
          <w:color w:val="000000"/>
          <w:sz w:val="18"/>
          <w:szCs w:val="20"/>
        </w:rPr>
        <w:tab/>
      </w:r>
      <w:r w:rsidRPr="00425905">
        <w:rPr>
          <w:rFonts w:ascii="Trebuchet MS" w:hAnsi="Trebuchet MS" w:cs="Arial"/>
          <w:b/>
          <w:color w:val="000000"/>
          <w:sz w:val="18"/>
          <w:szCs w:val="20"/>
        </w:rPr>
        <w:t>……</w:t>
      </w:r>
      <w:r w:rsidRPr="00425905">
        <w:rPr>
          <w:rFonts w:ascii="Trebuchet MS" w:hAnsi="Trebuchet MS" w:cs="Arial"/>
          <w:b/>
          <w:color w:val="000000"/>
          <w:sz w:val="18"/>
          <w:szCs w:val="20"/>
        </w:rPr>
        <w:tab/>
        <w:t>……</w:t>
      </w:r>
      <w:r w:rsidRPr="00425905">
        <w:rPr>
          <w:rFonts w:ascii="Trebuchet MS" w:hAnsi="Trebuchet MS" w:cs="Arial"/>
          <w:b/>
          <w:color w:val="000000"/>
          <w:sz w:val="18"/>
          <w:szCs w:val="20"/>
        </w:rPr>
        <w:tab/>
        <w:t xml:space="preserve">  ……</w:t>
      </w:r>
      <w:r w:rsidRPr="00425905">
        <w:rPr>
          <w:rFonts w:ascii="Trebuchet MS" w:hAnsi="Trebuchet MS" w:cs="Arial"/>
          <w:b/>
          <w:color w:val="000000"/>
          <w:sz w:val="18"/>
          <w:szCs w:val="20"/>
        </w:rPr>
        <w:tab/>
        <w:t xml:space="preserve">    ……      ……</w:t>
      </w:r>
    </w:p>
    <w:p w14:paraId="51B52092" w14:textId="77777777" w:rsidR="0010431A" w:rsidRPr="00425905" w:rsidRDefault="0010431A" w:rsidP="0010431A">
      <w:pPr>
        <w:autoSpaceDE w:val="0"/>
        <w:autoSpaceDN w:val="0"/>
        <w:adjustRightInd w:val="0"/>
        <w:rPr>
          <w:rFonts w:ascii="Trebuchet MS" w:hAnsi="Trebuchet MS" w:cs="Arial"/>
          <w:color w:val="000000"/>
          <w:sz w:val="18"/>
          <w:szCs w:val="20"/>
        </w:rPr>
      </w:pPr>
    </w:p>
    <w:p w14:paraId="2CAF73C1" w14:textId="77777777" w:rsidR="0010431A" w:rsidRPr="00425905" w:rsidRDefault="0010431A" w:rsidP="0010431A">
      <w:pPr>
        <w:autoSpaceDE w:val="0"/>
        <w:autoSpaceDN w:val="0"/>
        <w:adjustRightInd w:val="0"/>
        <w:ind w:left="3686" w:hanging="3686"/>
        <w:rPr>
          <w:rFonts w:ascii="Trebuchet MS" w:hAnsi="Trebuchet MS" w:cs="Arial"/>
          <w:color w:val="000000"/>
          <w:sz w:val="18"/>
          <w:szCs w:val="20"/>
        </w:rPr>
      </w:pPr>
      <w:r w:rsidRPr="00425905">
        <w:rPr>
          <w:rFonts w:ascii="Trebuchet MS" w:hAnsi="Trebuchet MS" w:cs="Arial"/>
          <w:color w:val="000000"/>
          <w:sz w:val="18"/>
          <w:szCs w:val="20"/>
        </w:rPr>
        <w:t>Cat 2/3 Double bangers</w:t>
      </w:r>
      <w:r w:rsidRPr="00425905">
        <w:rPr>
          <w:rFonts w:ascii="Trebuchet MS" w:hAnsi="Trebuchet MS" w:cs="Arial"/>
          <w:color w:val="000000"/>
          <w:sz w:val="18"/>
          <w:szCs w:val="20"/>
        </w:rPr>
        <w:tab/>
      </w:r>
      <w:r w:rsidRPr="00425905">
        <w:rPr>
          <w:rFonts w:ascii="Trebuchet MS" w:hAnsi="Trebuchet MS" w:cs="Arial"/>
          <w:b/>
          <w:color w:val="000000"/>
          <w:sz w:val="18"/>
          <w:szCs w:val="20"/>
        </w:rPr>
        <w:t>……</w:t>
      </w:r>
      <w:r w:rsidRPr="00425905">
        <w:rPr>
          <w:rFonts w:ascii="Trebuchet MS" w:hAnsi="Trebuchet MS" w:cs="Arial"/>
          <w:b/>
          <w:color w:val="000000"/>
          <w:sz w:val="18"/>
          <w:szCs w:val="20"/>
        </w:rPr>
        <w:tab/>
        <w:t>……</w:t>
      </w:r>
      <w:r w:rsidRPr="00425905">
        <w:rPr>
          <w:rFonts w:ascii="Trebuchet MS" w:hAnsi="Trebuchet MS" w:cs="Arial"/>
          <w:b/>
          <w:color w:val="000000"/>
          <w:sz w:val="18"/>
          <w:szCs w:val="20"/>
        </w:rPr>
        <w:tab/>
        <w:t xml:space="preserve">  ……</w:t>
      </w:r>
      <w:r w:rsidRPr="00425905">
        <w:rPr>
          <w:rFonts w:ascii="Trebuchet MS" w:hAnsi="Trebuchet MS" w:cs="Arial"/>
          <w:b/>
          <w:color w:val="000000"/>
          <w:sz w:val="18"/>
          <w:szCs w:val="20"/>
        </w:rPr>
        <w:tab/>
        <w:t xml:space="preserve">    ……      ……</w:t>
      </w:r>
    </w:p>
    <w:p w14:paraId="61F89079" w14:textId="77777777" w:rsidR="0010431A" w:rsidRPr="00425905" w:rsidRDefault="0010431A" w:rsidP="0010431A">
      <w:pPr>
        <w:autoSpaceDE w:val="0"/>
        <w:autoSpaceDN w:val="0"/>
        <w:adjustRightInd w:val="0"/>
        <w:rPr>
          <w:rFonts w:ascii="Trebuchet MS" w:hAnsi="Trebuchet MS" w:cs="Arial"/>
          <w:color w:val="000000"/>
          <w:sz w:val="18"/>
          <w:szCs w:val="20"/>
        </w:rPr>
      </w:pPr>
    </w:p>
    <w:p w14:paraId="17CB583D" w14:textId="77777777" w:rsidR="0010431A" w:rsidRPr="00425905" w:rsidRDefault="0010431A" w:rsidP="0010431A">
      <w:pPr>
        <w:autoSpaceDE w:val="0"/>
        <w:autoSpaceDN w:val="0"/>
        <w:adjustRightInd w:val="0"/>
        <w:ind w:left="3686" w:hanging="3686"/>
        <w:rPr>
          <w:rFonts w:ascii="Trebuchet MS" w:hAnsi="Trebuchet MS" w:cs="Arial"/>
          <w:color w:val="000000"/>
          <w:sz w:val="18"/>
          <w:szCs w:val="20"/>
        </w:rPr>
      </w:pPr>
      <w:r w:rsidRPr="00425905">
        <w:rPr>
          <w:rFonts w:ascii="Trebuchet MS" w:hAnsi="Trebuchet MS" w:cs="Arial"/>
          <w:color w:val="000000"/>
          <w:sz w:val="18"/>
          <w:szCs w:val="20"/>
        </w:rPr>
        <w:t xml:space="preserve">Cat 2/3 Batteries and combinations </w:t>
      </w:r>
      <w:r w:rsidRPr="00425905">
        <w:rPr>
          <w:rFonts w:ascii="Trebuchet MS" w:hAnsi="Trebuchet MS" w:cs="Arial"/>
          <w:color w:val="000000"/>
          <w:sz w:val="18"/>
          <w:szCs w:val="20"/>
        </w:rPr>
        <w:tab/>
      </w:r>
      <w:r w:rsidRPr="00425905">
        <w:rPr>
          <w:rFonts w:ascii="Trebuchet MS" w:hAnsi="Trebuchet MS" w:cs="Arial"/>
          <w:b/>
          <w:color w:val="000000"/>
          <w:sz w:val="18"/>
          <w:szCs w:val="20"/>
        </w:rPr>
        <w:t>……</w:t>
      </w:r>
      <w:r w:rsidRPr="00425905">
        <w:rPr>
          <w:rFonts w:ascii="Trebuchet MS" w:hAnsi="Trebuchet MS" w:cs="Arial"/>
          <w:b/>
          <w:color w:val="000000"/>
          <w:sz w:val="18"/>
          <w:szCs w:val="20"/>
        </w:rPr>
        <w:tab/>
        <w:t>……</w:t>
      </w:r>
      <w:r w:rsidRPr="00425905">
        <w:rPr>
          <w:rFonts w:ascii="Trebuchet MS" w:hAnsi="Trebuchet MS" w:cs="Arial"/>
          <w:b/>
          <w:color w:val="000000"/>
          <w:sz w:val="18"/>
          <w:szCs w:val="20"/>
        </w:rPr>
        <w:tab/>
        <w:t xml:space="preserve">  ……</w:t>
      </w:r>
      <w:r w:rsidRPr="00425905">
        <w:rPr>
          <w:rFonts w:ascii="Trebuchet MS" w:hAnsi="Trebuchet MS" w:cs="Arial"/>
          <w:b/>
          <w:color w:val="000000"/>
          <w:sz w:val="18"/>
          <w:szCs w:val="20"/>
        </w:rPr>
        <w:tab/>
        <w:t xml:space="preserve">    ……      ……</w:t>
      </w:r>
    </w:p>
    <w:p w14:paraId="6F04CD50" w14:textId="77777777" w:rsidR="0010431A" w:rsidRPr="00425905" w:rsidRDefault="0010431A" w:rsidP="0010431A">
      <w:pPr>
        <w:autoSpaceDE w:val="0"/>
        <w:autoSpaceDN w:val="0"/>
        <w:adjustRightInd w:val="0"/>
        <w:ind w:firstLine="720"/>
        <w:rPr>
          <w:rFonts w:ascii="Trebuchet MS" w:hAnsi="Trebuchet MS" w:cs="Arial"/>
          <w:color w:val="000000"/>
          <w:sz w:val="18"/>
          <w:szCs w:val="20"/>
        </w:rPr>
      </w:pPr>
    </w:p>
    <w:p w14:paraId="264555E6" w14:textId="29C02E2F" w:rsidR="0010431A" w:rsidRPr="00425905" w:rsidRDefault="0010431A" w:rsidP="0010431A">
      <w:pPr>
        <w:autoSpaceDE w:val="0"/>
        <w:autoSpaceDN w:val="0"/>
        <w:adjustRightInd w:val="0"/>
        <w:ind w:left="3686" w:hanging="3686"/>
        <w:rPr>
          <w:rFonts w:ascii="Trebuchet MS" w:hAnsi="Trebuchet MS" w:cs="Arial"/>
          <w:b/>
          <w:color w:val="000000"/>
          <w:sz w:val="18"/>
          <w:szCs w:val="20"/>
        </w:rPr>
      </w:pPr>
      <w:r w:rsidRPr="00425905">
        <w:rPr>
          <w:rFonts w:ascii="Trebuchet MS" w:hAnsi="Trebuchet MS" w:cs="Arial"/>
          <w:color w:val="000000"/>
          <w:sz w:val="18"/>
          <w:szCs w:val="20"/>
        </w:rPr>
        <w:t>Cat 2/</w:t>
      </w:r>
      <w:proofErr w:type="gramStart"/>
      <w:r w:rsidRPr="00425905">
        <w:rPr>
          <w:rFonts w:ascii="Trebuchet MS" w:hAnsi="Trebuchet MS" w:cs="Arial"/>
          <w:color w:val="000000"/>
          <w:sz w:val="18"/>
          <w:szCs w:val="20"/>
        </w:rPr>
        <w:t>3  Flash</w:t>
      </w:r>
      <w:proofErr w:type="gramEnd"/>
      <w:r w:rsidRPr="00425905">
        <w:rPr>
          <w:rFonts w:ascii="Trebuchet MS" w:hAnsi="Trebuchet MS" w:cs="Arial"/>
          <w:color w:val="000000"/>
          <w:sz w:val="18"/>
          <w:szCs w:val="20"/>
        </w:rPr>
        <w:t xml:space="preserve"> bangers</w:t>
      </w:r>
      <w:r w:rsidRPr="00425905">
        <w:rPr>
          <w:rFonts w:ascii="Trebuchet MS" w:hAnsi="Trebuchet MS" w:cs="Arial"/>
          <w:color w:val="000000"/>
          <w:sz w:val="18"/>
          <w:szCs w:val="20"/>
        </w:rPr>
        <w:tab/>
      </w:r>
      <w:r w:rsidRPr="00425905">
        <w:rPr>
          <w:rFonts w:ascii="Trebuchet MS" w:hAnsi="Trebuchet MS" w:cs="Arial"/>
          <w:b/>
          <w:color w:val="000000"/>
          <w:sz w:val="18"/>
          <w:szCs w:val="20"/>
        </w:rPr>
        <w:t>……</w:t>
      </w:r>
      <w:r w:rsidRPr="00425905">
        <w:rPr>
          <w:rFonts w:ascii="Trebuchet MS" w:hAnsi="Trebuchet MS" w:cs="Arial"/>
          <w:b/>
          <w:color w:val="000000"/>
          <w:sz w:val="18"/>
          <w:szCs w:val="20"/>
        </w:rPr>
        <w:tab/>
        <w:t>……</w:t>
      </w:r>
      <w:r w:rsidRPr="00425905">
        <w:rPr>
          <w:rFonts w:ascii="Trebuchet MS" w:hAnsi="Trebuchet MS" w:cs="Arial"/>
          <w:b/>
          <w:color w:val="000000"/>
          <w:sz w:val="18"/>
          <w:szCs w:val="20"/>
        </w:rPr>
        <w:tab/>
        <w:t xml:space="preserve">  ……</w:t>
      </w:r>
      <w:r w:rsidRPr="00425905">
        <w:rPr>
          <w:rFonts w:ascii="Trebuchet MS" w:hAnsi="Trebuchet MS" w:cs="Arial"/>
          <w:b/>
          <w:color w:val="000000"/>
          <w:sz w:val="18"/>
          <w:szCs w:val="20"/>
        </w:rPr>
        <w:tab/>
        <w:t xml:space="preserve">    </w:t>
      </w:r>
      <w:r w:rsidR="0037150B" w:rsidRPr="00425905">
        <w:rPr>
          <w:rFonts w:ascii="Trebuchet MS" w:hAnsi="Trebuchet MS" w:cs="Arial"/>
          <w:i/>
          <w:color w:val="000000"/>
          <w:sz w:val="18"/>
          <w:szCs w:val="20"/>
        </w:rPr>
        <w:t>……</w:t>
      </w:r>
      <w:r w:rsidRPr="00425905">
        <w:rPr>
          <w:rFonts w:ascii="Trebuchet MS" w:hAnsi="Trebuchet MS" w:cs="Arial"/>
          <w:b/>
          <w:color w:val="000000"/>
          <w:sz w:val="18"/>
          <w:szCs w:val="20"/>
        </w:rPr>
        <w:t xml:space="preserve">      ……</w:t>
      </w:r>
    </w:p>
    <w:p w14:paraId="4CFD1851" w14:textId="77777777" w:rsidR="0010431A" w:rsidRPr="00425905" w:rsidRDefault="0010431A" w:rsidP="0010431A">
      <w:pPr>
        <w:autoSpaceDE w:val="0"/>
        <w:autoSpaceDN w:val="0"/>
        <w:adjustRightInd w:val="0"/>
        <w:rPr>
          <w:rFonts w:ascii="Trebuchet MS" w:hAnsi="Trebuchet MS" w:cs="Arial"/>
          <w:b/>
          <w:color w:val="000000"/>
          <w:sz w:val="18"/>
          <w:szCs w:val="20"/>
        </w:rPr>
      </w:pPr>
    </w:p>
    <w:p w14:paraId="249ACB5F" w14:textId="77777777" w:rsidR="0010431A" w:rsidRPr="00425905" w:rsidRDefault="0010431A" w:rsidP="0010431A">
      <w:pPr>
        <w:autoSpaceDE w:val="0"/>
        <w:autoSpaceDN w:val="0"/>
        <w:adjustRightInd w:val="0"/>
        <w:ind w:left="3686" w:hanging="3686"/>
        <w:rPr>
          <w:rFonts w:ascii="Trebuchet MS" w:hAnsi="Trebuchet MS" w:cs="Arial"/>
          <w:color w:val="000000"/>
          <w:sz w:val="18"/>
          <w:szCs w:val="20"/>
        </w:rPr>
      </w:pPr>
      <w:r w:rsidRPr="00425905">
        <w:rPr>
          <w:rFonts w:ascii="Trebuchet MS" w:hAnsi="Trebuchet MS" w:cs="Arial"/>
          <w:color w:val="000000"/>
          <w:sz w:val="18"/>
          <w:szCs w:val="20"/>
        </w:rPr>
        <w:t>Cat 2/3 Jumping ground spinners</w:t>
      </w:r>
      <w:r w:rsidRPr="00425905">
        <w:rPr>
          <w:rFonts w:ascii="Trebuchet MS" w:hAnsi="Trebuchet MS" w:cs="Arial"/>
          <w:color w:val="000000"/>
          <w:sz w:val="18"/>
          <w:szCs w:val="20"/>
        </w:rPr>
        <w:tab/>
      </w:r>
      <w:r w:rsidRPr="00425905">
        <w:rPr>
          <w:rFonts w:ascii="Trebuchet MS" w:hAnsi="Trebuchet MS" w:cs="Arial"/>
          <w:b/>
          <w:color w:val="000000"/>
          <w:sz w:val="18"/>
          <w:szCs w:val="20"/>
        </w:rPr>
        <w:t>……</w:t>
      </w:r>
      <w:r w:rsidRPr="00425905">
        <w:rPr>
          <w:rFonts w:ascii="Trebuchet MS" w:hAnsi="Trebuchet MS" w:cs="Arial"/>
          <w:b/>
          <w:color w:val="000000"/>
          <w:sz w:val="18"/>
          <w:szCs w:val="20"/>
        </w:rPr>
        <w:tab/>
        <w:t>……</w:t>
      </w:r>
      <w:r w:rsidRPr="00425905">
        <w:rPr>
          <w:rFonts w:ascii="Trebuchet MS" w:hAnsi="Trebuchet MS" w:cs="Arial"/>
          <w:b/>
          <w:color w:val="000000"/>
          <w:sz w:val="18"/>
          <w:szCs w:val="20"/>
        </w:rPr>
        <w:tab/>
        <w:t xml:space="preserve">  ……</w:t>
      </w:r>
      <w:r w:rsidRPr="00425905">
        <w:rPr>
          <w:rFonts w:ascii="Trebuchet MS" w:hAnsi="Trebuchet MS" w:cs="Arial"/>
          <w:b/>
          <w:color w:val="000000"/>
          <w:sz w:val="18"/>
          <w:szCs w:val="20"/>
        </w:rPr>
        <w:tab/>
        <w:t xml:space="preserve">    ……      ……</w:t>
      </w:r>
    </w:p>
    <w:p w14:paraId="6178BD39" w14:textId="77777777" w:rsidR="0010431A" w:rsidRPr="00425905" w:rsidRDefault="0010431A" w:rsidP="0010431A">
      <w:pPr>
        <w:autoSpaceDE w:val="0"/>
        <w:autoSpaceDN w:val="0"/>
        <w:adjustRightInd w:val="0"/>
        <w:rPr>
          <w:rFonts w:ascii="Trebuchet MS" w:hAnsi="Trebuchet MS" w:cs="Arial"/>
          <w:color w:val="000000"/>
          <w:sz w:val="18"/>
          <w:szCs w:val="20"/>
        </w:rPr>
      </w:pPr>
      <w:r w:rsidRPr="00425905">
        <w:rPr>
          <w:rFonts w:ascii="Trebuchet MS" w:hAnsi="Trebuchet MS" w:cs="Arial"/>
          <w:color w:val="000000"/>
          <w:sz w:val="18"/>
          <w:szCs w:val="20"/>
        </w:rPr>
        <w:tab/>
        <w:t xml:space="preserve">  </w:t>
      </w:r>
    </w:p>
    <w:p w14:paraId="70001902" w14:textId="77777777" w:rsidR="0010431A" w:rsidRPr="00425905" w:rsidRDefault="0010431A" w:rsidP="0010431A">
      <w:pPr>
        <w:autoSpaceDE w:val="0"/>
        <w:autoSpaceDN w:val="0"/>
        <w:adjustRightInd w:val="0"/>
        <w:ind w:left="3686" w:hanging="3686"/>
        <w:rPr>
          <w:rFonts w:ascii="Trebuchet MS" w:hAnsi="Trebuchet MS" w:cs="Arial"/>
          <w:b/>
          <w:color w:val="000000"/>
          <w:sz w:val="18"/>
          <w:szCs w:val="20"/>
        </w:rPr>
      </w:pPr>
      <w:r w:rsidRPr="00425905">
        <w:rPr>
          <w:rFonts w:ascii="Trebuchet MS" w:hAnsi="Trebuchet MS" w:cs="Arial"/>
          <w:color w:val="000000"/>
          <w:sz w:val="18"/>
          <w:szCs w:val="20"/>
        </w:rPr>
        <w:t>Cat 2/3 Rockets</w:t>
      </w:r>
      <w:r w:rsidRPr="00425905">
        <w:rPr>
          <w:rFonts w:ascii="Trebuchet MS" w:hAnsi="Trebuchet MS" w:cs="Arial"/>
          <w:color w:val="000000"/>
          <w:sz w:val="18"/>
          <w:szCs w:val="20"/>
        </w:rPr>
        <w:tab/>
      </w:r>
      <w:r w:rsidRPr="00425905">
        <w:rPr>
          <w:rFonts w:ascii="Trebuchet MS" w:hAnsi="Trebuchet MS" w:cs="Arial"/>
          <w:b/>
          <w:color w:val="000000"/>
          <w:sz w:val="18"/>
          <w:szCs w:val="20"/>
        </w:rPr>
        <w:t>……</w:t>
      </w:r>
      <w:r w:rsidRPr="00425905">
        <w:rPr>
          <w:rFonts w:ascii="Trebuchet MS" w:hAnsi="Trebuchet MS" w:cs="Arial"/>
          <w:b/>
          <w:color w:val="000000"/>
          <w:sz w:val="18"/>
          <w:szCs w:val="20"/>
        </w:rPr>
        <w:tab/>
        <w:t>……</w:t>
      </w:r>
      <w:r w:rsidRPr="00425905">
        <w:rPr>
          <w:rFonts w:ascii="Trebuchet MS" w:hAnsi="Trebuchet MS" w:cs="Arial"/>
          <w:b/>
          <w:color w:val="000000"/>
          <w:sz w:val="18"/>
          <w:szCs w:val="20"/>
        </w:rPr>
        <w:tab/>
        <w:t xml:space="preserve">  ……</w:t>
      </w:r>
      <w:r w:rsidRPr="00425905">
        <w:rPr>
          <w:rFonts w:ascii="Trebuchet MS" w:hAnsi="Trebuchet MS" w:cs="Arial"/>
          <w:b/>
          <w:color w:val="000000"/>
          <w:sz w:val="18"/>
          <w:szCs w:val="20"/>
        </w:rPr>
        <w:tab/>
        <w:t xml:space="preserve">    ……      ……</w:t>
      </w:r>
    </w:p>
    <w:p w14:paraId="4ECC51BE" w14:textId="77777777" w:rsidR="0010431A" w:rsidRPr="00425905" w:rsidRDefault="0010431A" w:rsidP="0010431A">
      <w:pPr>
        <w:autoSpaceDE w:val="0"/>
        <w:autoSpaceDN w:val="0"/>
        <w:adjustRightInd w:val="0"/>
        <w:rPr>
          <w:rFonts w:ascii="Trebuchet MS" w:hAnsi="Trebuchet MS" w:cs="Arial"/>
          <w:b/>
          <w:color w:val="000000"/>
          <w:sz w:val="18"/>
          <w:szCs w:val="20"/>
        </w:rPr>
      </w:pPr>
    </w:p>
    <w:p w14:paraId="0F68D525" w14:textId="77777777" w:rsidR="0010431A" w:rsidRPr="00425905" w:rsidRDefault="0010431A" w:rsidP="0010431A">
      <w:pPr>
        <w:autoSpaceDE w:val="0"/>
        <w:autoSpaceDN w:val="0"/>
        <w:adjustRightInd w:val="0"/>
        <w:ind w:left="3686" w:hanging="3686"/>
        <w:rPr>
          <w:rFonts w:ascii="Trebuchet MS" w:hAnsi="Trebuchet MS" w:cs="Arial"/>
          <w:b/>
          <w:color w:val="000000"/>
          <w:sz w:val="18"/>
          <w:szCs w:val="20"/>
        </w:rPr>
      </w:pPr>
      <w:r w:rsidRPr="00425905">
        <w:rPr>
          <w:rFonts w:ascii="Trebuchet MS" w:hAnsi="Trebuchet MS" w:cs="Arial"/>
          <w:b/>
          <w:color w:val="000000"/>
          <w:sz w:val="18"/>
          <w:szCs w:val="20"/>
        </w:rPr>
        <w:t xml:space="preserve">Cat 2/3 </w:t>
      </w:r>
      <w:r w:rsidRPr="00425905">
        <w:rPr>
          <w:rFonts w:ascii="Trebuchet MS" w:hAnsi="Trebuchet MS" w:cs="Arial"/>
          <w:color w:val="000000"/>
          <w:sz w:val="18"/>
          <w:szCs w:val="20"/>
        </w:rPr>
        <w:t>Roman candles</w:t>
      </w:r>
      <w:r w:rsidRPr="00425905">
        <w:rPr>
          <w:rFonts w:ascii="Trebuchet MS" w:hAnsi="Trebuchet MS" w:cs="Arial"/>
          <w:color w:val="000000"/>
          <w:sz w:val="18"/>
          <w:szCs w:val="20"/>
        </w:rPr>
        <w:tab/>
      </w:r>
      <w:r w:rsidRPr="00425905">
        <w:rPr>
          <w:rFonts w:ascii="Trebuchet MS" w:hAnsi="Trebuchet MS" w:cs="Arial"/>
          <w:b/>
          <w:color w:val="000000"/>
          <w:sz w:val="18"/>
          <w:szCs w:val="20"/>
        </w:rPr>
        <w:t>……</w:t>
      </w:r>
      <w:r w:rsidRPr="00425905">
        <w:rPr>
          <w:rFonts w:ascii="Trebuchet MS" w:hAnsi="Trebuchet MS" w:cs="Arial"/>
          <w:b/>
          <w:color w:val="000000"/>
          <w:sz w:val="18"/>
          <w:szCs w:val="20"/>
        </w:rPr>
        <w:tab/>
        <w:t>……</w:t>
      </w:r>
      <w:r w:rsidRPr="00425905">
        <w:rPr>
          <w:rFonts w:ascii="Trebuchet MS" w:hAnsi="Trebuchet MS" w:cs="Arial"/>
          <w:b/>
          <w:color w:val="000000"/>
          <w:sz w:val="18"/>
          <w:szCs w:val="20"/>
        </w:rPr>
        <w:tab/>
        <w:t xml:space="preserve">  ……</w:t>
      </w:r>
      <w:r w:rsidRPr="00425905">
        <w:rPr>
          <w:rFonts w:ascii="Trebuchet MS" w:hAnsi="Trebuchet MS" w:cs="Arial"/>
          <w:b/>
          <w:color w:val="000000"/>
          <w:sz w:val="18"/>
          <w:szCs w:val="20"/>
        </w:rPr>
        <w:tab/>
        <w:t xml:space="preserve">    ……      ……</w:t>
      </w:r>
      <w:r w:rsidRPr="00425905">
        <w:rPr>
          <w:rFonts w:ascii="Trebuchet MS" w:hAnsi="Trebuchet MS" w:cs="Arial"/>
          <w:color w:val="000000"/>
          <w:sz w:val="18"/>
          <w:szCs w:val="20"/>
        </w:rPr>
        <w:tab/>
      </w:r>
    </w:p>
    <w:p w14:paraId="43C5AE3B" w14:textId="77777777" w:rsidR="0010431A" w:rsidRPr="00425905" w:rsidRDefault="0010431A" w:rsidP="0010431A">
      <w:pPr>
        <w:autoSpaceDE w:val="0"/>
        <w:autoSpaceDN w:val="0"/>
        <w:adjustRightInd w:val="0"/>
        <w:rPr>
          <w:rFonts w:ascii="Trebuchet MS" w:hAnsi="Trebuchet MS" w:cs="Arial"/>
          <w:color w:val="000000"/>
          <w:sz w:val="18"/>
          <w:szCs w:val="20"/>
        </w:rPr>
      </w:pPr>
    </w:p>
    <w:p w14:paraId="11B9D358" w14:textId="77777777" w:rsidR="0010431A" w:rsidRPr="00425905" w:rsidRDefault="0010431A" w:rsidP="0010431A">
      <w:pPr>
        <w:autoSpaceDE w:val="0"/>
        <w:autoSpaceDN w:val="0"/>
        <w:adjustRightInd w:val="0"/>
        <w:ind w:left="3686" w:hanging="3686"/>
        <w:rPr>
          <w:rFonts w:ascii="Trebuchet MS" w:hAnsi="Trebuchet MS" w:cs="Arial"/>
          <w:color w:val="000000"/>
          <w:sz w:val="18"/>
          <w:szCs w:val="20"/>
        </w:rPr>
      </w:pPr>
      <w:r w:rsidRPr="00425905">
        <w:rPr>
          <w:rFonts w:ascii="Trebuchet MS" w:hAnsi="Trebuchet MS" w:cs="Arial"/>
          <w:color w:val="000000"/>
          <w:sz w:val="18"/>
          <w:szCs w:val="20"/>
        </w:rPr>
        <w:t>Cat 2/3 Compound fireworks</w:t>
      </w:r>
      <w:r w:rsidRPr="00425905">
        <w:rPr>
          <w:rFonts w:ascii="Trebuchet MS" w:hAnsi="Trebuchet MS" w:cs="Arial"/>
          <w:color w:val="000000"/>
          <w:sz w:val="18"/>
          <w:szCs w:val="20"/>
        </w:rPr>
        <w:tab/>
      </w:r>
      <w:r w:rsidRPr="00425905">
        <w:rPr>
          <w:rFonts w:ascii="Trebuchet MS" w:hAnsi="Trebuchet MS" w:cs="Arial"/>
          <w:b/>
          <w:color w:val="000000"/>
          <w:sz w:val="18"/>
          <w:szCs w:val="20"/>
        </w:rPr>
        <w:t>……</w:t>
      </w:r>
      <w:r w:rsidRPr="00425905">
        <w:rPr>
          <w:rFonts w:ascii="Trebuchet MS" w:hAnsi="Trebuchet MS" w:cs="Arial"/>
          <w:b/>
          <w:color w:val="000000"/>
          <w:sz w:val="18"/>
          <w:szCs w:val="20"/>
        </w:rPr>
        <w:tab/>
        <w:t>……</w:t>
      </w:r>
      <w:r w:rsidRPr="00425905">
        <w:rPr>
          <w:rFonts w:ascii="Trebuchet MS" w:hAnsi="Trebuchet MS" w:cs="Arial"/>
          <w:b/>
          <w:color w:val="000000"/>
          <w:sz w:val="18"/>
          <w:szCs w:val="20"/>
        </w:rPr>
        <w:tab/>
        <w:t xml:space="preserve">  ……</w:t>
      </w:r>
      <w:r w:rsidRPr="00425905">
        <w:rPr>
          <w:rFonts w:ascii="Trebuchet MS" w:hAnsi="Trebuchet MS" w:cs="Arial"/>
          <w:b/>
          <w:color w:val="000000"/>
          <w:sz w:val="18"/>
          <w:szCs w:val="20"/>
        </w:rPr>
        <w:tab/>
        <w:t xml:space="preserve">    ……      ……</w:t>
      </w:r>
    </w:p>
    <w:p w14:paraId="20ED9C81" w14:textId="77777777" w:rsidR="0010431A" w:rsidRPr="00425905" w:rsidRDefault="0010431A" w:rsidP="0010431A">
      <w:pPr>
        <w:autoSpaceDE w:val="0"/>
        <w:autoSpaceDN w:val="0"/>
        <w:adjustRightInd w:val="0"/>
        <w:rPr>
          <w:rFonts w:ascii="Trebuchet MS" w:hAnsi="Trebuchet MS" w:cs="Arial"/>
          <w:b/>
          <w:color w:val="000000"/>
          <w:sz w:val="18"/>
          <w:szCs w:val="20"/>
        </w:rPr>
      </w:pPr>
    </w:p>
    <w:p w14:paraId="5699C9EB" w14:textId="77777777" w:rsidR="0010431A" w:rsidRPr="00425905" w:rsidRDefault="0010431A" w:rsidP="0010431A">
      <w:pPr>
        <w:pStyle w:val="Text1"/>
        <w:spacing w:after="0"/>
        <w:ind w:left="0"/>
        <w:rPr>
          <w:rFonts w:ascii="Trebuchet MS" w:hAnsi="Trebuchet MS"/>
          <w:spacing w:val="4"/>
          <w:sz w:val="20"/>
          <w:szCs w:val="22"/>
        </w:rPr>
      </w:pPr>
    </w:p>
    <w:p w14:paraId="64E41A08" w14:textId="3A5D0111" w:rsidR="0010431A" w:rsidRPr="00425905" w:rsidRDefault="0010431A" w:rsidP="00991F25">
      <w:pPr>
        <w:pStyle w:val="List"/>
        <w:numPr>
          <w:ilvl w:val="0"/>
          <w:numId w:val="9"/>
        </w:numPr>
        <w:ind w:left="284" w:hanging="284"/>
        <w:rPr>
          <w:rFonts w:ascii="Trebuchet MS" w:hAnsi="Trebuchet MS"/>
          <w:sz w:val="20"/>
        </w:rPr>
      </w:pPr>
      <w:r w:rsidRPr="00425905">
        <w:rPr>
          <w:rFonts w:ascii="Trebuchet MS" w:hAnsi="Trebuchet MS"/>
          <w:sz w:val="20"/>
        </w:rPr>
        <w:t>Reports</w:t>
      </w:r>
    </w:p>
    <w:p w14:paraId="1DC780B2" w14:textId="77777777" w:rsidR="0010431A" w:rsidRPr="00425905" w:rsidRDefault="0010431A" w:rsidP="00991F25">
      <w:pPr>
        <w:pStyle w:val="Text1"/>
        <w:spacing w:after="0"/>
        <w:ind w:left="0"/>
        <w:jc w:val="left"/>
        <w:rPr>
          <w:rFonts w:ascii="Trebuchet MS" w:hAnsi="Trebuchet MS"/>
          <w:spacing w:val="4"/>
          <w:sz w:val="20"/>
          <w:szCs w:val="22"/>
        </w:rPr>
      </w:pPr>
    </w:p>
    <w:p w14:paraId="09A0F3B3" w14:textId="77777777" w:rsidR="0010431A" w:rsidRPr="00425905" w:rsidRDefault="0010431A" w:rsidP="00991F25">
      <w:pPr>
        <w:pStyle w:val="Text1"/>
        <w:spacing w:after="0"/>
        <w:ind w:left="0"/>
        <w:jc w:val="left"/>
        <w:rPr>
          <w:rFonts w:ascii="Trebuchet MS" w:hAnsi="Trebuchet MS"/>
          <w:spacing w:val="4"/>
          <w:sz w:val="20"/>
          <w:szCs w:val="22"/>
        </w:rPr>
      </w:pPr>
      <w:r w:rsidRPr="00425905">
        <w:rPr>
          <w:rFonts w:ascii="Trebuchet MS" w:hAnsi="Trebuchet MS"/>
          <w:spacing w:val="4"/>
          <w:sz w:val="20"/>
          <w:szCs w:val="22"/>
        </w:rPr>
        <w:t>Please supply a sample of the test report you will be using and a sample of the Overview table giving the results from the all the samples tested</w:t>
      </w:r>
    </w:p>
    <w:p w14:paraId="7EB1D4FE" w14:textId="77777777" w:rsidR="0010431A" w:rsidRPr="00425905" w:rsidRDefault="0010431A" w:rsidP="00991F25">
      <w:pPr>
        <w:pStyle w:val="Text1"/>
        <w:spacing w:after="0"/>
        <w:ind w:left="0"/>
        <w:jc w:val="left"/>
        <w:rPr>
          <w:rFonts w:ascii="Trebuchet MS" w:hAnsi="Trebuchet MS"/>
          <w:spacing w:val="4"/>
          <w:sz w:val="20"/>
          <w:szCs w:val="22"/>
        </w:rPr>
      </w:pPr>
    </w:p>
    <w:p w14:paraId="0745129B" w14:textId="77777777" w:rsidR="0010431A" w:rsidRPr="00425905" w:rsidRDefault="0010431A" w:rsidP="00991F25">
      <w:pPr>
        <w:pStyle w:val="Text1"/>
        <w:spacing w:after="0"/>
        <w:ind w:left="0"/>
        <w:jc w:val="left"/>
        <w:rPr>
          <w:rFonts w:ascii="Trebuchet MS" w:hAnsi="Trebuchet MS"/>
          <w:spacing w:val="4"/>
          <w:sz w:val="20"/>
          <w:szCs w:val="22"/>
        </w:rPr>
      </w:pPr>
    </w:p>
    <w:p w14:paraId="7FE7815F" w14:textId="236F5FA1" w:rsidR="0010431A" w:rsidRPr="00425905" w:rsidRDefault="0010431A" w:rsidP="00991F25">
      <w:pPr>
        <w:pStyle w:val="List"/>
        <w:numPr>
          <w:ilvl w:val="0"/>
          <w:numId w:val="9"/>
        </w:numPr>
        <w:ind w:left="284" w:hanging="284"/>
        <w:rPr>
          <w:rFonts w:ascii="Trebuchet MS" w:hAnsi="Trebuchet MS"/>
          <w:sz w:val="20"/>
        </w:rPr>
      </w:pPr>
      <w:r w:rsidRPr="00425905">
        <w:rPr>
          <w:rFonts w:ascii="Trebuchet MS" w:hAnsi="Trebuchet MS"/>
          <w:sz w:val="20"/>
        </w:rPr>
        <w:t>Other issues</w:t>
      </w:r>
    </w:p>
    <w:p w14:paraId="369C40D1" w14:textId="77777777" w:rsidR="0006742D" w:rsidRPr="00425905" w:rsidRDefault="0006742D" w:rsidP="00991F25">
      <w:pPr>
        <w:pStyle w:val="Text1"/>
        <w:spacing w:after="0"/>
        <w:ind w:left="360"/>
        <w:jc w:val="left"/>
        <w:rPr>
          <w:rFonts w:ascii="Trebuchet MS" w:hAnsi="Trebuchet MS"/>
          <w:spacing w:val="4"/>
          <w:sz w:val="20"/>
          <w:szCs w:val="22"/>
        </w:rPr>
      </w:pPr>
    </w:p>
    <w:p w14:paraId="6F5B1B23" w14:textId="77777777" w:rsidR="0010431A" w:rsidRPr="00425905" w:rsidRDefault="0010431A" w:rsidP="00991F25">
      <w:pPr>
        <w:pStyle w:val="Text1"/>
        <w:tabs>
          <w:tab w:val="left" w:pos="567"/>
        </w:tabs>
        <w:spacing w:after="0"/>
        <w:ind w:left="0"/>
        <w:jc w:val="left"/>
        <w:rPr>
          <w:rFonts w:ascii="Trebuchet MS" w:hAnsi="Trebuchet MS"/>
          <w:spacing w:val="4"/>
          <w:sz w:val="20"/>
          <w:szCs w:val="22"/>
        </w:rPr>
      </w:pPr>
      <w:r w:rsidRPr="00425905">
        <w:rPr>
          <w:rFonts w:ascii="Trebuchet MS" w:hAnsi="Trebuchet MS"/>
          <w:spacing w:val="4"/>
          <w:sz w:val="20"/>
          <w:szCs w:val="22"/>
        </w:rPr>
        <w:t>(a) Please give details of the time that will usually be taken to produce a report once the sample has been received by the laboratory.</w:t>
      </w:r>
    </w:p>
    <w:p w14:paraId="152CF0D9" w14:textId="77777777" w:rsidR="0010431A" w:rsidRPr="00425905" w:rsidRDefault="0010431A" w:rsidP="00991F25">
      <w:pPr>
        <w:pStyle w:val="Text1"/>
        <w:tabs>
          <w:tab w:val="left" w:pos="567"/>
        </w:tabs>
        <w:spacing w:after="0"/>
        <w:ind w:left="0"/>
        <w:jc w:val="left"/>
        <w:rPr>
          <w:rFonts w:ascii="Trebuchet MS" w:hAnsi="Trebuchet MS"/>
          <w:spacing w:val="4"/>
          <w:sz w:val="20"/>
          <w:szCs w:val="22"/>
        </w:rPr>
      </w:pPr>
    </w:p>
    <w:p w14:paraId="7820744B" w14:textId="77777777" w:rsidR="0010431A" w:rsidRPr="00425905" w:rsidRDefault="0010431A" w:rsidP="00991F25">
      <w:pPr>
        <w:pStyle w:val="Text1"/>
        <w:tabs>
          <w:tab w:val="left" w:pos="567"/>
        </w:tabs>
        <w:spacing w:after="0"/>
        <w:ind w:left="0"/>
        <w:jc w:val="left"/>
        <w:rPr>
          <w:rFonts w:ascii="Trebuchet MS" w:hAnsi="Trebuchet MS"/>
          <w:spacing w:val="4"/>
          <w:sz w:val="20"/>
          <w:szCs w:val="22"/>
        </w:rPr>
      </w:pPr>
      <w:r w:rsidRPr="00425905">
        <w:rPr>
          <w:rFonts w:ascii="Trebuchet MS" w:hAnsi="Trebuchet MS"/>
          <w:spacing w:val="4"/>
          <w:sz w:val="20"/>
          <w:szCs w:val="22"/>
        </w:rPr>
        <w:t>(b) If applicable, please include details of any terms and conditions relating to the quotation that are specified by the laboratory during your normal course of business.</w:t>
      </w:r>
    </w:p>
    <w:p w14:paraId="5E3BF48E" w14:textId="77777777" w:rsidR="0010431A" w:rsidRPr="00425905" w:rsidRDefault="0010431A" w:rsidP="00991F25">
      <w:pPr>
        <w:pStyle w:val="Text1"/>
        <w:tabs>
          <w:tab w:val="left" w:pos="567"/>
        </w:tabs>
        <w:spacing w:after="0"/>
        <w:ind w:left="0"/>
        <w:jc w:val="left"/>
        <w:rPr>
          <w:rFonts w:ascii="Trebuchet MS" w:hAnsi="Trebuchet MS"/>
          <w:spacing w:val="4"/>
          <w:sz w:val="20"/>
          <w:szCs w:val="22"/>
        </w:rPr>
      </w:pPr>
    </w:p>
    <w:p w14:paraId="3D21DD54" w14:textId="77777777" w:rsidR="0010431A" w:rsidRPr="00425905" w:rsidRDefault="0010431A" w:rsidP="00991F25">
      <w:pPr>
        <w:pStyle w:val="Text1"/>
        <w:tabs>
          <w:tab w:val="left" w:pos="567"/>
        </w:tabs>
        <w:spacing w:after="0"/>
        <w:ind w:left="0"/>
        <w:jc w:val="left"/>
        <w:rPr>
          <w:rFonts w:ascii="Trebuchet MS" w:hAnsi="Trebuchet MS"/>
          <w:spacing w:val="4"/>
          <w:sz w:val="20"/>
          <w:szCs w:val="22"/>
        </w:rPr>
      </w:pPr>
      <w:r w:rsidRPr="00425905">
        <w:rPr>
          <w:rFonts w:ascii="Trebuchet MS" w:hAnsi="Trebuchet MS"/>
          <w:spacing w:val="4"/>
          <w:sz w:val="20"/>
          <w:szCs w:val="22"/>
        </w:rPr>
        <w:t>(c) Please provide any further information in this section which you think would be helpful when evaluating your tender, e.g. membership of CEN or national committees that specify the safety requirements for fireworks; participation in the ‘round robin’ testing of fireworks etc..</w:t>
      </w:r>
    </w:p>
    <w:p w14:paraId="5734AF03" w14:textId="77777777" w:rsidR="0010431A" w:rsidRPr="00425905" w:rsidRDefault="0010431A" w:rsidP="00991F25">
      <w:pPr>
        <w:pStyle w:val="Text1"/>
        <w:spacing w:after="0"/>
        <w:ind w:left="0"/>
        <w:jc w:val="left"/>
        <w:rPr>
          <w:rFonts w:ascii="Trebuchet MS" w:hAnsi="Trebuchet MS"/>
          <w:spacing w:val="4"/>
          <w:sz w:val="18"/>
          <w:szCs w:val="20"/>
        </w:rPr>
      </w:pPr>
    </w:p>
    <w:p w14:paraId="1B2AFB94" w14:textId="77777777" w:rsidR="0010431A" w:rsidRPr="00425905" w:rsidRDefault="0010431A" w:rsidP="00991F25">
      <w:pPr>
        <w:autoSpaceDE w:val="0"/>
        <w:autoSpaceDN w:val="0"/>
        <w:adjustRightInd w:val="0"/>
        <w:rPr>
          <w:rFonts w:ascii="Trebuchet MS" w:hAnsi="Trebuchet MS"/>
          <w:sz w:val="20"/>
          <w:szCs w:val="22"/>
        </w:rPr>
      </w:pPr>
    </w:p>
    <w:p w14:paraId="5B022F69" w14:textId="77777777" w:rsidR="0010431A" w:rsidRPr="00425905" w:rsidRDefault="0010431A" w:rsidP="00991F25">
      <w:pPr>
        <w:rPr>
          <w:rFonts w:ascii="Trebuchet MS" w:hAnsi="Trebuchet MS"/>
          <w:sz w:val="22"/>
        </w:rPr>
      </w:pPr>
    </w:p>
    <w:sectPr w:rsidR="0010431A" w:rsidRPr="00425905" w:rsidSect="00BE027F">
      <w:headerReference w:type="default" r:id="rId13"/>
      <w:footerReference w:type="even" r:id="rId14"/>
      <w:footerReference w:type="default" r:id="rId15"/>
      <w:pgSz w:w="11900" w:h="16840"/>
      <w:pgMar w:top="1440" w:right="1134" w:bottom="1276" w:left="1134" w:header="426" w:footer="3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9370A" w14:textId="77777777" w:rsidR="00D865EA" w:rsidRDefault="00D865EA" w:rsidP="0010431A">
      <w:r>
        <w:separator/>
      </w:r>
    </w:p>
  </w:endnote>
  <w:endnote w:type="continuationSeparator" w:id="0">
    <w:p w14:paraId="06D02A23" w14:textId="77777777" w:rsidR="00D865EA" w:rsidRDefault="00D865EA" w:rsidP="0010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Univers">
    <w:altName w:val="Arial"/>
    <w:charset w:val="00"/>
    <w:family w:val="swiss"/>
    <w:pitch w:val="variable"/>
    <w:sig w:usb0="00000007" w:usb1="00000000" w:usb2="00000000" w:usb3="00000000" w:csb0="00000013"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D694" w14:textId="77777777" w:rsidR="00BD60D7" w:rsidRDefault="00BD60D7" w:rsidP="00012E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A3E85E" w14:textId="77777777" w:rsidR="00BD60D7" w:rsidRDefault="00BD60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5EFCA" w14:textId="77777777" w:rsidR="00BD60D7" w:rsidRPr="00BE027F" w:rsidRDefault="00BD60D7" w:rsidP="00BE027F">
    <w:pPr>
      <w:pStyle w:val="Footer"/>
      <w:framePr w:wrap="around" w:vAnchor="text" w:hAnchor="page" w:x="10369" w:y="-172"/>
      <w:rPr>
        <w:rStyle w:val="PageNumber"/>
        <w:b/>
        <w:sz w:val="22"/>
      </w:rPr>
    </w:pPr>
    <w:r w:rsidRPr="00BE027F">
      <w:rPr>
        <w:rStyle w:val="PageNumber"/>
        <w:b/>
        <w:sz w:val="22"/>
      </w:rPr>
      <w:fldChar w:fldCharType="begin"/>
    </w:r>
    <w:r w:rsidRPr="00BE027F">
      <w:rPr>
        <w:rStyle w:val="PageNumber"/>
        <w:b/>
        <w:sz w:val="22"/>
      </w:rPr>
      <w:instrText xml:space="preserve">PAGE  </w:instrText>
    </w:r>
    <w:r w:rsidRPr="00BE027F">
      <w:rPr>
        <w:rStyle w:val="PageNumber"/>
        <w:b/>
        <w:sz w:val="22"/>
      </w:rPr>
      <w:fldChar w:fldCharType="separate"/>
    </w:r>
    <w:r w:rsidR="00E52313">
      <w:rPr>
        <w:rStyle w:val="PageNumber"/>
        <w:b/>
        <w:noProof/>
        <w:sz w:val="22"/>
      </w:rPr>
      <w:t>12</w:t>
    </w:r>
    <w:r w:rsidRPr="00BE027F">
      <w:rPr>
        <w:rStyle w:val="PageNumber"/>
        <w:b/>
        <w:sz w:val="22"/>
      </w:rPr>
      <w:fldChar w:fldCharType="end"/>
    </w:r>
  </w:p>
  <w:p w14:paraId="4A74D450" w14:textId="77777777" w:rsidR="00BD60D7" w:rsidRDefault="00BD60D7" w:rsidP="00F63089">
    <w:pPr>
      <w:pStyle w:val="Footer"/>
      <w:jc w:val="center"/>
      <w:rPr>
        <w:rStyle w:val="PageNumber"/>
        <w:rFonts w:ascii="Trebuchet MS" w:hAnsi="Trebuchet MS"/>
        <w:color w:val="0A3296"/>
        <w:sz w:val="19"/>
        <w:szCs w:val="19"/>
      </w:rPr>
    </w:pPr>
  </w:p>
  <w:p w14:paraId="6138A331" w14:textId="77777777" w:rsidR="00BD60D7" w:rsidRPr="00F63089" w:rsidRDefault="00BD60D7" w:rsidP="00F63089">
    <w:pPr>
      <w:pStyle w:val="Footer"/>
      <w:jc w:val="center"/>
      <w:rPr>
        <w:rStyle w:val="PageNumber"/>
        <w:rFonts w:ascii="Trebuchet MS" w:hAnsi="Trebuchet MS"/>
        <w:color w:val="0A3296"/>
        <w:sz w:val="17"/>
        <w:szCs w:val="17"/>
      </w:rPr>
    </w:pPr>
    <w:r w:rsidRPr="00F63089">
      <w:rPr>
        <w:rStyle w:val="PageNumber"/>
        <w:rFonts w:ascii="Trebuchet MS" w:hAnsi="Trebuchet MS"/>
        <w:color w:val="0A3296"/>
        <w:sz w:val="17"/>
        <w:szCs w:val="17"/>
      </w:rPr>
      <w:t>PROSAFE Office, Avenue des Arts 41, 2nd floor, 1040 Brussels, Belgium</w:t>
    </w:r>
  </w:p>
  <w:p w14:paraId="3E1CD779" w14:textId="372AE3BD" w:rsidR="00BD60D7" w:rsidRPr="00F63089" w:rsidRDefault="00BD60D7" w:rsidP="00F63089">
    <w:pPr>
      <w:pStyle w:val="Footer"/>
      <w:tabs>
        <w:tab w:val="left" w:pos="2618"/>
      </w:tabs>
      <w:ind w:right="357"/>
      <w:jc w:val="center"/>
      <w:rPr>
        <w:rFonts w:ascii="Trebuchet MS" w:hAnsi="Trebuchet MS"/>
        <w:color w:val="0A3296"/>
        <w:sz w:val="17"/>
        <w:szCs w:val="17"/>
      </w:rPr>
    </w:pPr>
    <w:r w:rsidRPr="00F63089">
      <w:rPr>
        <w:rStyle w:val="PageNumber"/>
        <w:rFonts w:ascii="Trebuchet MS" w:hAnsi="Trebuchet MS"/>
        <w:color w:val="0A3296"/>
        <w:sz w:val="17"/>
        <w:szCs w:val="17"/>
      </w:rPr>
      <w:t>Tel: +32-2-286-17 26 or 41 - E-mail: info@prosafe.org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A25E1" w14:textId="77777777" w:rsidR="00D865EA" w:rsidRDefault="00D865EA" w:rsidP="0010431A">
      <w:r>
        <w:separator/>
      </w:r>
    </w:p>
  </w:footnote>
  <w:footnote w:type="continuationSeparator" w:id="0">
    <w:p w14:paraId="03416EC8" w14:textId="77777777" w:rsidR="00D865EA" w:rsidRDefault="00D865EA" w:rsidP="0010431A">
      <w:r>
        <w:continuationSeparator/>
      </w:r>
    </w:p>
  </w:footnote>
  <w:footnote w:id="1">
    <w:p w14:paraId="773BCFD9" w14:textId="7E313C83" w:rsidR="00BD60D7" w:rsidRPr="00BE027F" w:rsidRDefault="00BD60D7">
      <w:pPr>
        <w:pStyle w:val="FootnoteText"/>
        <w:rPr>
          <w:rFonts w:ascii="Trebuchet MS" w:hAnsi="Trebuchet MS"/>
          <w:lang w:val="en-US"/>
        </w:rPr>
      </w:pPr>
      <w:r w:rsidRPr="00BE027F">
        <w:rPr>
          <w:rStyle w:val="FootnoteReference"/>
          <w:rFonts w:ascii="Trebuchet MS" w:hAnsi="Trebuchet MS"/>
          <w:sz w:val="18"/>
        </w:rPr>
        <w:footnoteRef/>
      </w:r>
      <w:r w:rsidRPr="00BE027F">
        <w:rPr>
          <w:rFonts w:ascii="Trebuchet MS" w:hAnsi="Trebuchet MS"/>
          <w:sz w:val="18"/>
        </w:rPr>
        <w:t xml:space="preserve"> </w:t>
      </w:r>
      <w:r w:rsidRPr="00BE027F">
        <w:rPr>
          <w:rFonts w:ascii="Trebuchet MS" w:hAnsi="Trebuchet MS"/>
          <w:sz w:val="18"/>
          <w:lang w:val="en-US"/>
        </w:rPr>
        <w:t xml:space="preserve">In the case of compound fireworks the product will need to be tested to the requirements of each single article in the compound firework. It shall be orientated as individually type tested. In addition, the requirements specified at </w:t>
      </w:r>
      <w:proofErr w:type="spellStart"/>
      <w:r w:rsidRPr="00BE027F">
        <w:rPr>
          <w:rFonts w:ascii="Trebuchet MS" w:hAnsi="Trebuchet MS"/>
          <w:sz w:val="18"/>
          <w:lang w:val="en-US"/>
        </w:rPr>
        <w:t>prEN</w:t>
      </w:r>
      <w:proofErr w:type="spellEnd"/>
      <w:r w:rsidRPr="00BE027F">
        <w:rPr>
          <w:rFonts w:ascii="Trebuchet MS" w:hAnsi="Trebuchet MS"/>
          <w:sz w:val="18"/>
          <w:lang w:val="en-US"/>
        </w:rPr>
        <w:t xml:space="preserve"> 15947-5: 2014 – Clauses 6.4.2, 7.1.2.2, 7.2.5, 7.2.6 and 7.2.11 shall be satisfied.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2D2F8" w14:textId="54EFFCDA" w:rsidR="00BD60D7" w:rsidRDefault="00BD60D7">
    <w:pPr>
      <w:pStyle w:val="Header"/>
    </w:pPr>
    <w:r>
      <w:rPr>
        <w:rFonts w:ascii="Trebuchet MS" w:hAnsi="Trebuchet MS"/>
        <w:b/>
        <w:noProof/>
        <w:color w:val="202480"/>
        <w:spacing w:val="4"/>
        <w:sz w:val="20"/>
        <w:szCs w:val="20"/>
      </w:rPr>
      <w:drawing>
        <wp:inline distT="0" distB="0" distL="0" distR="0" wp14:anchorId="15C41CBA" wp14:editId="7E2F92EC">
          <wp:extent cx="1395454" cy="729633"/>
          <wp:effectExtent l="0" t="0" r="0" b="0"/>
          <wp:docPr id="2" name="Picture 2" descr="X:\Logos\ProSafe_logo_2014_for docu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ogos\ProSafe_logo_2014_for docume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148" cy="729996"/>
                  </a:xfrm>
                  <a:prstGeom prst="rect">
                    <a:avLst/>
                  </a:prstGeom>
                  <a:noFill/>
                  <a:ln>
                    <a:noFill/>
                  </a:ln>
                </pic:spPr>
              </pic:pic>
            </a:graphicData>
          </a:graphic>
        </wp:inline>
      </w:drawing>
    </w:r>
  </w:p>
  <w:p w14:paraId="72D682B5" w14:textId="77777777" w:rsidR="00BD60D7" w:rsidRDefault="00BD6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E0E448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2E2412B"/>
    <w:multiLevelType w:val="hybridMultilevel"/>
    <w:tmpl w:val="3FC6FCD2"/>
    <w:lvl w:ilvl="0" w:tplc="AD8EB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C3B98"/>
    <w:multiLevelType w:val="hybridMultilevel"/>
    <w:tmpl w:val="D7CC5B48"/>
    <w:lvl w:ilvl="0" w:tplc="50542F44">
      <w:start w:val="1"/>
      <w:numFmt w:val="lowerLetter"/>
      <w:lvlText w:val="(%1)"/>
      <w:lvlJc w:val="left"/>
      <w:pPr>
        <w:ind w:left="1109" w:hanging="400"/>
      </w:pPr>
      <w:rPr>
        <w:rFonts w:ascii="Trebuchet MS" w:eastAsia="Calibri" w:hAnsi="Trebuchet MS"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255784B"/>
    <w:multiLevelType w:val="multilevel"/>
    <w:tmpl w:val="FF96D6BC"/>
    <w:lvl w:ilvl="0">
      <w:start w:val="1"/>
      <w:numFmt w:val="decimal"/>
      <w:lvlText w:val="%1."/>
      <w:lvlJc w:val="left"/>
      <w:pPr>
        <w:ind w:left="360" w:hanging="360"/>
      </w:pPr>
      <w:rPr>
        <w:sz w:val="20"/>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6711FE"/>
    <w:multiLevelType w:val="hybridMultilevel"/>
    <w:tmpl w:val="51106D3E"/>
    <w:lvl w:ilvl="0" w:tplc="F6B65974">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46009"/>
    <w:multiLevelType w:val="hybridMultilevel"/>
    <w:tmpl w:val="EFA2BAD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E86794"/>
    <w:multiLevelType w:val="hybridMultilevel"/>
    <w:tmpl w:val="3FC6FCD2"/>
    <w:lvl w:ilvl="0" w:tplc="AD8EB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5D7570"/>
    <w:multiLevelType w:val="hybridMultilevel"/>
    <w:tmpl w:val="E318BF10"/>
    <w:lvl w:ilvl="0" w:tplc="B6AC8DEE">
      <w:numFmt w:val="bullet"/>
      <w:lvlText w:val="-"/>
      <w:lvlJc w:val="left"/>
      <w:pPr>
        <w:tabs>
          <w:tab w:val="num" w:pos="1872"/>
        </w:tabs>
        <w:ind w:left="1872" w:hanging="360"/>
      </w:pPr>
      <w:rPr>
        <w:rFonts w:ascii="Times New Roman" w:eastAsia="Times New Roman" w:hAnsi="Times New Roman" w:cs="Times New Roman"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8">
    <w:nsid w:val="7959306D"/>
    <w:multiLevelType w:val="hybridMultilevel"/>
    <w:tmpl w:val="A74E0436"/>
    <w:lvl w:ilvl="0" w:tplc="38EACCC2">
      <w:start w:val="6"/>
      <w:numFmt w:val="bullet"/>
      <w:lvlText w:val="•"/>
      <w:lvlJc w:val="left"/>
      <w:pPr>
        <w:ind w:left="1080" w:hanging="72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7"/>
  </w:num>
  <w:num w:numId="5">
    <w:abstractNumId w:val="0"/>
  </w:num>
  <w:num w:numId="6">
    <w:abstractNumId w:val="1"/>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1A"/>
    <w:rsid w:val="00012E7C"/>
    <w:rsid w:val="00035DD3"/>
    <w:rsid w:val="0006742D"/>
    <w:rsid w:val="0010431A"/>
    <w:rsid w:val="001734EB"/>
    <w:rsid w:val="001768AD"/>
    <w:rsid w:val="001A50FE"/>
    <w:rsid w:val="001E1A68"/>
    <w:rsid w:val="00277079"/>
    <w:rsid w:val="002A576C"/>
    <w:rsid w:val="002E3BAA"/>
    <w:rsid w:val="00330A93"/>
    <w:rsid w:val="0037150B"/>
    <w:rsid w:val="003C4ECF"/>
    <w:rsid w:val="00405ED4"/>
    <w:rsid w:val="00425905"/>
    <w:rsid w:val="00564585"/>
    <w:rsid w:val="005F2F1E"/>
    <w:rsid w:val="006848A6"/>
    <w:rsid w:val="008A56E4"/>
    <w:rsid w:val="00906359"/>
    <w:rsid w:val="00971B00"/>
    <w:rsid w:val="00972484"/>
    <w:rsid w:val="00991F25"/>
    <w:rsid w:val="009D6A49"/>
    <w:rsid w:val="00A722DA"/>
    <w:rsid w:val="00A92561"/>
    <w:rsid w:val="00BD60D7"/>
    <w:rsid w:val="00BE027F"/>
    <w:rsid w:val="00D1558B"/>
    <w:rsid w:val="00D46CCE"/>
    <w:rsid w:val="00D72B77"/>
    <w:rsid w:val="00D865EA"/>
    <w:rsid w:val="00DC4D02"/>
    <w:rsid w:val="00E11DAA"/>
    <w:rsid w:val="00E20C7E"/>
    <w:rsid w:val="00E52313"/>
    <w:rsid w:val="00F63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2208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Firs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1A"/>
    <w:rPr>
      <w:rFonts w:ascii="Times New Roman" w:eastAsia="Times New Roman" w:hAnsi="Times New Roman" w:cs="Times New Roman"/>
      <w:lang w:val="en-GB" w:eastAsia="en-GB"/>
    </w:rPr>
  </w:style>
  <w:style w:type="paragraph" w:styleId="Heading1">
    <w:name w:val="heading 1"/>
    <w:basedOn w:val="Normal"/>
    <w:next w:val="Normal"/>
    <w:link w:val="Heading1Char"/>
    <w:qFormat/>
    <w:rsid w:val="0010431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1043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0431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10431A"/>
    <w:pPr>
      <w:keepNext/>
      <w:spacing w:before="240" w:after="60"/>
      <w:outlineLvl w:val="3"/>
    </w:pPr>
    <w:rPr>
      <w:b/>
      <w:bCs/>
      <w:sz w:val="28"/>
      <w:szCs w:val="28"/>
    </w:rPr>
  </w:style>
  <w:style w:type="paragraph" w:styleId="Heading5">
    <w:name w:val="heading 5"/>
    <w:basedOn w:val="Normal"/>
    <w:next w:val="Normal"/>
    <w:link w:val="Heading5Char"/>
    <w:unhideWhenUsed/>
    <w:qFormat/>
    <w:rsid w:val="0010431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rsid w:val="0010431A"/>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nhideWhenUsed/>
    <w:qFormat/>
    <w:rsid w:val="0010431A"/>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10431A"/>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nhideWhenUsed/>
    <w:qFormat/>
    <w:rsid w:val="0010431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31A"/>
    <w:rPr>
      <w:rFonts w:ascii="Arial" w:eastAsia="Times New Roman" w:hAnsi="Arial" w:cs="Arial"/>
      <w:b/>
      <w:bCs/>
      <w:kern w:val="32"/>
      <w:sz w:val="32"/>
      <w:szCs w:val="32"/>
      <w:lang w:val="en-GB" w:eastAsia="en-GB"/>
    </w:rPr>
  </w:style>
  <w:style w:type="paragraph" w:styleId="BodyText">
    <w:name w:val="Body Text"/>
    <w:basedOn w:val="Normal"/>
    <w:link w:val="BodyTextChar"/>
    <w:rsid w:val="0010431A"/>
    <w:rPr>
      <w:rFonts w:ascii="Univers" w:hAnsi="Univers"/>
      <w:szCs w:val="20"/>
      <w:lang w:val="nl-NL" w:eastAsia="nl-NL"/>
    </w:rPr>
  </w:style>
  <w:style w:type="character" w:customStyle="1" w:styleId="BodyTextChar">
    <w:name w:val="Body Text Char"/>
    <w:basedOn w:val="DefaultParagraphFont"/>
    <w:link w:val="BodyText"/>
    <w:rsid w:val="0010431A"/>
    <w:rPr>
      <w:rFonts w:ascii="Univers" w:eastAsia="Times New Roman" w:hAnsi="Univers" w:cs="Times New Roman"/>
      <w:szCs w:val="20"/>
      <w:lang w:val="nl-NL" w:eastAsia="nl-NL"/>
    </w:rPr>
  </w:style>
  <w:style w:type="paragraph" w:styleId="List">
    <w:name w:val="List"/>
    <w:basedOn w:val="Normal"/>
    <w:rsid w:val="0010431A"/>
    <w:pPr>
      <w:ind w:left="283" w:hanging="283"/>
      <w:contextualSpacing/>
    </w:pPr>
  </w:style>
  <w:style w:type="character" w:customStyle="1" w:styleId="Heading2Char">
    <w:name w:val="Heading 2 Char"/>
    <w:basedOn w:val="DefaultParagraphFont"/>
    <w:link w:val="Heading2"/>
    <w:uiPriority w:val="9"/>
    <w:semiHidden/>
    <w:rsid w:val="0010431A"/>
    <w:rPr>
      <w:rFonts w:asciiTheme="majorHAnsi" w:eastAsiaTheme="majorEastAsia" w:hAnsiTheme="majorHAnsi" w:cstheme="majorBidi"/>
      <w:b/>
      <w:bCs/>
      <w:color w:val="4F81BD" w:themeColor="accent1"/>
      <w:sz w:val="26"/>
      <w:szCs w:val="26"/>
      <w:lang w:val="en-GB" w:eastAsia="en-GB"/>
    </w:rPr>
  </w:style>
  <w:style w:type="character" w:styleId="Hyperlink">
    <w:name w:val="Hyperlink"/>
    <w:rsid w:val="0010431A"/>
    <w:rPr>
      <w:color w:val="0000FF"/>
      <w:u w:val="single"/>
    </w:rPr>
  </w:style>
  <w:style w:type="character" w:customStyle="1" w:styleId="Heading3Char">
    <w:name w:val="Heading 3 Char"/>
    <w:basedOn w:val="DefaultParagraphFont"/>
    <w:link w:val="Heading3"/>
    <w:rsid w:val="0010431A"/>
    <w:rPr>
      <w:rFonts w:asciiTheme="majorHAnsi" w:eastAsiaTheme="majorEastAsia" w:hAnsiTheme="majorHAnsi" w:cstheme="majorBidi"/>
      <w:b/>
      <w:bCs/>
      <w:sz w:val="26"/>
      <w:szCs w:val="26"/>
      <w:lang w:val="en-GB" w:eastAsia="en-GB"/>
    </w:rPr>
  </w:style>
  <w:style w:type="paragraph" w:customStyle="1" w:styleId="Text1">
    <w:name w:val="Text 1"/>
    <w:basedOn w:val="Normal"/>
    <w:rsid w:val="0010431A"/>
    <w:pPr>
      <w:spacing w:after="240"/>
      <w:ind w:left="482"/>
      <w:jc w:val="both"/>
    </w:pPr>
    <w:rPr>
      <w:rFonts w:eastAsia="Calibri"/>
    </w:rPr>
  </w:style>
  <w:style w:type="paragraph" w:styleId="List2">
    <w:name w:val="List 2"/>
    <w:basedOn w:val="Normal"/>
    <w:rsid w:val="0010431A"/>
    <w:pPr>
      <w:ind w:left="566" w:hanging="283"/>
      <w:contextualSpacing/>
    </w:pPr>
  </w:style>
  <w:style w:type="paragraph" w:styleId="BodyTextIndent">
    <w:name w:val="Body Text Indent"/>
    <w:basedOn w:val="Normal"/>
    <w:link w:val="BodyTextIndentChar"/>
    <w:uiPriority w:val="99"/>
    <w:semiHidden/>
    <w:unhideWhenUsed/>
    <w:rsid w:val="0010431A"/>
    <w:pPr>
      <w:spacing w:after="120"/>
      <w:ind w:left="283"/>
    </w:pPr>
  </w:style>
  <w:style w:type="character" w:customStyle="1" w:styleId="BodyTextIndentChar">
    <w:name w:val="Body Text Indent Char"/>
    <w:basedOn w:val="DefaultParagraphFont"/>
    <w:link w:val="BodyTextIndent"/>
    <w:uiPriority w:val="99"/>
    <w:semiHidden/>
    <w:rsid w:val="0010431A"/>
    <w:rPr>
      <w:rFonts w:ascii="Times New Roman" w:eastAsia="Times New Roman" w:hAnsi="Times New Roman" w:cs="Times New Roman"/>
      <w:lang w:val="en-GB" w:eastAsia="en-GB"/>
    </w:rPr>
  </w:style>
  <w:style w:type="paragraph" w:styleId="BodyTextFirstIndent2">
    <w:name w:val="Body Text First Indent 2"/>
    <w:basedOn w:val="BodyTextIndent"/>
    <w:link w:val="BodyTextFirstIndent2Char"/>
    <w:rsid w:val="0010431A"/>
    <w:pPr>
      <w:ind w:firstLine="210"/>
    </w:pPr>
  </w:style>
  <w:style w:type="character" w:customStyle="1" w:styleId="BodyTextFirstIndent2Char">
    <w:name w:val="Body Text First Indent 2 Char"/>
    <w:basedOn w:val="BodyTextIndentChar"/>
    <w:link w:val="BodyTextFirstIndent2"/>
    <w:rsid w:val="0010431A"/>
    <w:rPr>
      <w:rFonts w:ascii="Times New Roman" w:eastAsia="Times New Roman" w:hAnsi="Times New Roman" w:cs="Times New Roman"/>
      <w:lang w:val="en-GB" w:eastAsia="en-GB"/>
    </w:rPr>
  </w:style>
  <w:style w:type="paragraph" w:styleId="BodyTextIndent2">
    <w:name w:val="Body Text Indent 2"/>
    <w:basedOn w:val="Normal"/>
    <w:link w:val="BodyTextIndent2Char"/>
    <w:uiPriority w:val="99"/>
    <w:semiHidden/>
    <w:unhideWhenUsed/>
    <w:rsid w:val="0010431A"/>
    <w:pPr>
      <w:spacing w:after="120" w:line="480" w:lineRule="auto"/>
      <w:ind w:left="283"/>
    </w:pPr>
  </w:style>
  <w:style w:type="character" w:customStyle="1" w:styleId="BodyTextIndent2Char">
    <w:name w:val="Body Text Indent 2 Char"/>
    <w:basedOn w:val="DefaultParagraphFont"/>
    <w:link w:val="BodyTextIndent2"/>
    <w:uiPriority w:val="99"/>
    <w:semiHidden/>
    <w:rsid w:val="0010431A"/>
    <w:rPr>
      <w:rFonts w:ascii="Times New Roman" w:eastAsia="Times New Roman" w:hAnsi="Times New Roman" w:cs="Times New Roman"/>
      <w:lang w:val="en-GB" w:eastAsia="en-GB"/>
    </w:rPr>
  </w:style>
  <w:style w:type="character" w:customStyle="1" w:styleId="Heading4Char">
    <w:name w:val="Heading 4 Char"/>
    <w:basedOn w:val="DefaultParagraphFont"/>
    <w:link w:val="Heading4"/>
    <w:rsid w:val="0010431A"/>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10431A"/>
    <w:rPr>
      <w:b/>
      <w:bCs/>
      <w:i/>
      <w:iCs/>
      <w:sz w:val="26"/>
      <w:szCs w:val="26"/>
      <w:lang w:val="en-GB" w:eastAsia="en-GB"/>
    </w:rPr>
  </w:style>
  <w:style w:type="character" w:customStyle="1" w:styleId="Heading6Char">
    <w:name w:val="Heading 6 Char"/>
    <w:basedOn w:val="DefaultParagraphFont"/>
    <w:link w:val="Heading6"/>
    <w:rsid w:val="0010431A"/>
    <w:rPr>
      <w:b/>
      <w:bCs/>
      <w:sz w:val="22"/>
      <w:szCs w:val="22"/>
      <w:lang w:val="en-GB" w:eastAsia="en-GB"/>
    </w:rPr>
  </w:style>
  <w:style w:type="character" w:customStyle="1" w:styleId="Heading7Char">
    <w:name w:val="Heading 7 Char"/>
    <w:basedOn w:val="DefaultParagraphFont"/>
    <w:link w:val="Heading7"/>
    <w:rsid w:val="0010431A"/>
    <w:rPr>
      <w:lang w:val="en-GB" w:eastAsia="en-GB"/>
    </w:rPr>
  </w:style>
  <w:style w:type="character" w:customStyle="1" w:styleId="Heading8Char">
    <w:name w:val="Heading 8 Char"/>
    <w:basedOn w:val="DefaultParagraphFont"/>
    <w:link w:val="Heading8"/>
    <w:rsid w:val="0010431A"/>
    <w:rPr>
      <w:i/>
      <w:iCs/>
      <w:lang w:val="en-GB" w:eastAsia="en-GB"/>
    </w:rPr>
  </w:style>
  <w:style w:type="character" w:customStyle="1" w:styleId="Heading9Char">
    <w:name w:val="Heading 9 Char"/>
    <w:basedOn w:val="DefaultParagraphFont"/>
    <w:link w:val="Heading9"/>
    <w:rsid w:val="0010431A"/>
    <w:rPr>
      <w:rFonts w:asciiTheme="majorHAnsi" w:eastAsiaTheme="majorEastAsia" w:hAnsiTheme="majorHAnsi" w:cstheme="majorBidi"/>
      <w:sz w:val="22"/>
      <w:szCs w:val="22"/>
      <w:lang w:val="en-GB" w:eastAsia="en-GB"/>
    </w:rPr>
  </w:style>
  <w:style w:type="paragraph" w:styleId="BodyTextIndent3">
    <w:name w:val="Body Text Indent 3"/>
    <w:basedOn w:val="Normal"/>
    <w:link w:val="BodyTextIndent3Char"/>
    <w:rsid w:val="0010431A"/>
    <w:pPr>
      <w:spacing w:after="120"/>
      <w:ind w:left="283"/>
    </w:pPr>
    <w:rPr>
      <w:sz w:val="16"/>
      <w:szCs w:val="16"/>
    </w:rPr>
  </w:style>
  <w:style w:type="character" w:customStyle="1" w:styleId="BodyTextIndent3Char">
    <w:name w:val="Body Text Indent 3 Char"/>
    <w:basedOn w:val="DefaultParagraphFont"/>
    <w:link w:val="BodyTextIndent3"/>
    <w:rsid w:val="0010431A"/>
    <w:rPr>
      <w:rFonts w:ascii="Times New Roman" w:eastAsia="Times New Roman" w:hAnsi="Times New Roman" w:cs="Times New Roman"/>
      <w:sz w:val="16"/>
      <w:szCs w:val="16"/>
      <w:lang w:val="en-GB" w:eastAsia="en-GB"/>
    </w:rPr>
  </w:style>
  <w:style w:type="paragraph" w:customStyle="1" w:styleId="NormalWeb1">
    <w:name w:val="Normal (Web)1"/>
    <w:basedOn w:val="Normal"/>
    <w:rsid w:val="0010431A"/>
    <w:pPr>
      <w:spacing w:before="100" w:beforeAutospacing="1" w:after="100" w:afterAutospacing="1"/>
    </w:pPr>
  </w:style>
  <w:style w:type="character" w:customStyle="1" w:styleId="resteaser2">
    <w:name w:val="resteaser2"/>
    <w:basedOn w:val="DefaultParagraphFont"/>
    <w:rsid w:val="0010431A"/>
  </w:style>
  <w:style w:type="paragraph" w:styleId="ListBullet2">
    <w:name w:val="List Bullet 2"/>
    <w:basedOn w:val="Normal"/>
    <w:rsid w:val="0010431A"/>
    <w:pPr>
      <w:numPr>
        <w:numId w:val="5"/>
      </w:numPr>
      <w:contextualSpacing/>
    </w:pPr>
  </w:style>
  <w:style w:type="paragraph" w:customStyle="1" w:styleId="Byline">
    <w:name w:val="Byline"/>
    <w:basedOn w:val="BodyText"/>
    <w:rsid w:val="0010431A"/>
  </w:style>
  <w:style w:type="paragraph" w:styleId="ListContinue">
    <w:name w:val="List Continue"/>
    <w:basedOn w:val="Normal"/>
    <w:rsid w:val="0010431A"/>
    <w:pPr>
      <w:spacing w:after="120"/>
      <w:ind w:left="283"/>
      <w:contextualSpacing/>
    </w:pPr>
  </w:style>
  <w:style w:type="paragraph" w:styleId="Header">
    <w:name w:val="header"/>
    <w:basedOn w:val="Normal"/>
    <w:link w:val="HeaderChar"/>
    <w:uiPriority w:val="99"/>
    <w:unhideWhenUsed/>
    <w:rsid w:val="0010431A"/>
    <w:pPr>
      <w:tabs>
        <w:tab w:val="center" w:pos="4320"/>
        <w:tab w:val="right" w:pos="8640"/>
      </w:tabs>
    </w:pPr>
  </w:style>
  <w:style w:type="character" w:customStyle="1" w:styleId="HeaderChar">
    <w:name w:val="Header Char"/>
    <w:basedOn w:val="DefaultParagraphFont"/>
    <w:link w:val="Header"/>
    <w:uiPriority w:val="99"/>
    <w:rsid w:val="0010431A"/>
    <w:rPr>
      <w:rFonts w:ascii="Times New Roman" w:eastAsia="Times New Roman" w:hAnsi="Times New Roman" w:cs="Times New Roman"/>
      <w:lang w:val="en-GB" w:eastAsia="en-GB"/>
    </w:rPr>
  </w:style>
  <w:style w:type="paragraph" w:styleId="Footer">
    <w:name w:val="footer"/>
    <w:basedOn w:val="Normal"/>
    <w:link w:val="FooterChar"/>
    <w:unhideWhenUsed/>
    <w:rsid w:val="0010431A"/>
    <w:pPr>
      <w:tabs>
        <w:tab w:val="center" w:pos="4320"/>
        <w:tab w:val="right" w:pos="8640"/>
      </w:tabs>
    </w:pPr>
  </w:style>
  <w:style w:type="character" w:customStyle="1" w:styleId="FooterChar">
    <w:name w:val="Footer Char"/>
    <w:basedOn w:val="DefaultParagraphFont"/>
    <w:link w:val="Footer"/>
    <w:rsid w:val="0010431A"/>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1043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31A"/>
    <w:rPr>
      <w:rFonts w:ascii="Lucida Grande" w:eastAsia="Times New Roman" w:hAnsi="Lucida Grande" w:cs="Lucida Grande"/>
      <w:sz w:val="18"/>
      <w:szCs w:val="18"/>
      <w:lang w:val="en-GB" w:eastAsia="en-GB"/>
    </w:rPr>
  </w:style>
  <w:style w:type="character" w:styleId="PageNumber">
    <w:name w:val="page number"/>
    <w:basedOn w:val="DefaultParagraphFont"/>
    <w:unhideWhenUsed/>
    <w:rsid w:val="00E11DAA"/>
  </w:style>
  <w:style w:type="paragraph" w:styleId="NormalWeb">
    <w:name w:val="Normal (Web)"/>
    <w:basedOn w:val="Normal"/>
    <w:uiPriority w:val="99"/>
    <w:unhideWhenUsed/>
    <w:rsid w:val="009D6A49"/>
    <w:pPr>
      <w:spacing w:before="100" w:beforeAutospacing="1" w:after="100" w:afterAutospacing="1"/>
    </w:pPr>
    <w:rPr>
      <w:rFonts w:ascii="Times" w:eastAsiaTheme="minorEastAsia" w:hAnsi="Times"/>
      <w:sz w:val="20"/>
      <w:szCs w:val="20"/>
      <w:lang w:eastAsia="en-US"/>
    </w:rPr>
  </w:style>
  <w:style w:type="paragraph" w:styleId="FootnoteText">
    <w:name w:val="footnote text"/>
    <w:basedOn w:val="Normal"/>
    <w:link w:val="FootnoteTextChar"/>
    <w:uiPriority w:val="99"/>
    <w:unhideWhenUsed/>
    <w:rsid w:val="00012E7C"/>
  </w:style>
  <w:style w:type="character" w:customStyle="1" w:styleId="FootnoteTextChar">
    <w:name w:val="Footnote Text Char"/>
    <w:basedOn w:val="DefaultParagraphFont"/>
    <w:link w:val="FootnoteText"/>
    <w:uiPriority w:val="99"/>
    <w:rsid w:val="00012E7C"/>
    <w:rPr>
      <w:rFonts w:ascii="Times New Roman" w:eastAsia="Times New Roman" w:hAnsi="Times New Roman" w:cs="Times New Roman"/>
      <w:lang w:val="en-GB" w:eastAsia="en-GB"/>
    </w:rPr>
  </w:style>
  <w:style w:type="character" w:styleId="FootnoteReference">
    <w:name w:val="footnote reference"/>
    <w:basedOn w:val="DefaultParagraphFont"/>
    <w:uiPriority w:val="99"/>
    <w:unhideWhenUsed/>
    <w:rsid w:val="00012E7C"/>
    <w:rPr>
      <w:vertAlign w:val="superscript"/>
    </w:rPr>
  </w:style>
  <w:style w:type="paragraph" w:styleId="ListParagraph">
    <w:name w:val="List Paragraph"/>
    <w:basedOn w:val="Normal"/>
    <w:uiPriority w:val="34"/>
    <w:qFormat/>
    <w:rsid w:val="00405E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Firs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1A"/>
    <w:rPr>
      <w:rFonts w:ascii="Times New Roman" w:eastAsia="Times New Roman" w:hAnsi="Times New Roman" w:cs="Times New Roman"/>
      <w:lang w:val="en-GB" w:eastAsia="en-GB"/>
    </w:rPr>
  </w:style>
  <w:style w:type="paragraph" w:styleId="Heading1">
    <w:name w:val="heading 1"/>
    <w:basedOn w:val="Normal"/>
    <w:next w:val="Normal"/>
    <w:link w:val="Heading1Char"/>
    <w:qFormat/>
    <w:rsid w:val="0010431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1043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0431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10431A"/>
    <w:pPr>
      <w:keepNext/>
      <w:spacing w:before="240" w:after="60"/>
      <w:outlineLvl w:val="3"/>
    </w:pPr>
    <w:rPr>
      <w:b/>
      <w:bCs/>
      <w:sz w:val="28"/>
      <w:szCs w:val="28"/>
    </w:rPr>
  </w:style>
  <w:style w:type="paragraph" w:styleId="Heading5">
    <w:name w:val="heading 5"/>
    <w:basedOn w:val="Normal"/>
    <w:next w:val="Normal"/>
    <w:link w:val="Heading5Char"/>
    <w:unhideWhenUsed/>
    <w:qFormat/>
    <w:rsid w:val="0010431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rsid w:val="0010431A"/>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nhideWhenUsed/>
    <w:qFormat/>
    <w:rsid w:val="0010431A"/>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10431A"/>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nhideWhenUsed/>
    <w:qFormat/>
    <w:rsid w:val="0010431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31A"/>
    <w:rPr>
      <w:rFonts w:ascii="Arial" w:eastAsia="Times New Roman" w:hAnsi="Arial" w:cs="Arial"/>
      <w:b/>
      <w:bCs/>
      <w:kern w:val="32"/>
      <w:sz w:val="32"/>
      <w:szCs w:val="32"/>
      <w:lang w:val="en-GB" w:eastAsia="en-GB"/>
    </w:rPr>
  </w:style>
  <w:style w:type="paragraph" w:styleId="BodyText">
    <w:name w:val="Body Text"/>
    <w:basedOn w:val="Normal"/>
    <w:link w:val="BodyTextChar"/>
    <w:rsid w:val="0010431A"/>
    <w:rPr>
      <w:rFonts w:ascii="Univers" w:hAnsi="Univers"/>
      <w:szCs w:val="20"/>
      <w:lang w:val="nl-NL" w:eastAsia="nl-NL"/>
    </w:rPr>
  </w:style>
  <w:style w:type="character" w:customStyle="1" w:styleId="BodyTextChar">
    <w:name w:val="Body Text Char"/>
    <w:basedOn w:val="DefaultParagraphFont"/>
    <w:link w:val="BodyText"/>
    <w:rsid w:val="0010431A"/>
    <w:rPr>
      <w:rFonts w:ascii="Univers" w:eastAsia="Times New Roman" w:hAnsi="Univers" w:cs="Times New Roman"/>
      <w:szCs w:val="20"/>
      <w:lang w:val="nl-NL" w:eastAsia="nl-NL"/>
    </w:rPr>
  </w:style>
  <w:style w:type="paragraph" w:styleId="List">
    <w:name w:val="List"/>
    <w:basedOn w:val="Normal"/>
    <w:rsid w:val="0010431A"/>
    <w:pPr>
      <w:ind w:left="283" w:hanging="283"/>
      <w:contextualSpacing/>
    </w:pPr>
  </w:style>
  <w:style w:type="character" w:customStyle="1" w:styleId="Heading2Char">
    <w:name w:val="Heading 2 Char"/>
    <w:basedOn w:val="DefaultParagraphFont"/>
    <w:link w:val="Heading2"/>
    <w:uiPriority w:val="9"/>
    <w:semiHidden/>
    <w:rsid w:val="0010431A"/>
    <w:rPr>
      <w:rFonts w:asciiTheme="majorHAnsi" w:eastAsiaTheme="majorEastAsia" w:hAnsiTheme="majorHAnsi" w:cstheme="majorBidi"/>
      <w:b/>
      <w:bCs/>
      <w:color w:val="4F81BD" w:themeColor="accent1"/>
      <w:sz w:val="26"/>
      <w:szCs w:val="26"/>
      <w:lang w:val="en-GB" w:eastAsia="en-GB"/>
    </w:rPr>
  </w:style>
  <w:style w:type="character" w:styleId="Hyperlink">
    <w:name w:val="Hyperlink"/>
    <w:rsid w:val="0010431A"/>
    <w:rPr>
      <w:color w:val="0000FF"/>
      <w:u w:val="single"/>
    </w:rPr>
  </w:style>
  <w:style w:type="character" w:customStyle="1" w:styleId="Heading3Char">
    <w:name w:val="Heading 3 Char"/>
    <w:basedOn w:val="DefaultParagraphFont"/>
    <w:link w:val="Heading3"/>
    <w:rsid w:val="0010431A"/>
    <w:rPr>
      <w:rFonts w:asciiTheme="majorHAnsi" w:eastAsiaTheme="majorEastAsia" w:hAnsiTheme="majorHAnsi" w:cstheme="majorBidi"/>
      <w:b/>
      <w:bCs/>
      <w:sz w:val="26"/>
      <w:szCs w:val="26"/>
      <w:lang w:val="en-GB" w:eastAsia="en-GB"/>
    </w:rPr>
  </w:style>
  <w:style w:type="paragraph" w:customStyle="1" w:styleId="Text1">
    <w:name w:val="Text 1"/>
    <w:basedOn w:val="Normal"/>
    <w:rsid w:val="0010431A"/>
    <w:pPr>
      <w:spacing w:after="240"/>
      <w:ind w:left="482"/>
      <w:jc w:val="both"/>
    </w:pPr>
    <w:rPr>
      <w:rFonts w:eastAsia="Calibri"/>
    </w:rPr>
  </w:style>
  <w:style w:type="paragraph" w:styleId="List2">
    <w:name w:val="List 2"/>
    <w:basedOn w:val="Normal"/>
    <w:rsid w:val="0010431A"/>
    <w:pPr>
      <w:ind w:left="566" w:hanging="283"/>
      <w:contextualSpacing/>
    </w:pPr>
  </w:style>
  <w:style w:type="paragraph" w:styleId="BodyTextIndent">
    <w:name w:val="Body Text Indent"/>
    <w:basedOn w:val="Normal"/>
    <w:link w:val="BodyTextIndentChar"/>
    <w:uiPriority w:val="99"/>
    <w:semiHidden/>
    <w:unhideWhenUsed/>
    <w:rsid w:val="0010431A"/>
    <w:pPr>
      <w:spacing w:after="120"/>
      <w:ind w:left="283"/>
    </w:pPr>
  </w:style>
  <w:style w:type="character" w:customStyle="1" w:styleId="BodyTextIndentChar">
    <w:name w:val="Body Text Indent Char"/>
    <w:basedOn w:val="DefaultParagraphFont"/>
    <w:link w:val="BodyTextIndent"/>
    <w:uiPriority w:val="99"/>
    <w:semiHidden/>
    <w:rsid w:val="0010431A"/>
    <w:rPr>
      <w:rFonts w:ascii="Times New Roman" w:eastAsia="Times New Roman" w:hAnsi="Times New Roman" w:cs="Times New Roman"/>
      <w:lang w:val="en-GB" w:eastAsia="en-GB"/>
    </w:rPr>
  </w:style>
  <w:style w:type="paragraph" w:styleId="BodyTextFirstIndent2">
    <w:name w:val="Body Text First Indent 2"/>
    <w:basedOn w:val="BodyTextIndent"/>
    <w:link w:val="BodyTextFirstIndent2Char"/>
    <w:rsid w:val="0010431A"/>
    <w:pPr>
      <w:ind w:firstLine="210"/>
    </w:pPr>
  </w:style>
  <w:style w:type="character" w:customStyle="1" w:styleId="BodyTextFirstIndent2Char">
    <w:name w:val="Body Text First Indent 2 Char"/>
    <w:basedOn w:val="BodyTextIndentChar"/>
    <w:link w:val="BodyTextFirstIndent2"/>
    <w:rsid w:val="0010431A"/>
    <w:rPr>
      <w:rFonts w:ascii="Times New Roman" w:eastAsia="Times New Roman" w:hAnsi="Times New Roman" w:cs="Times New Roman"/>
      <w:lang w:val="en-GB" w:eastAsia="en-GB"/>
    </w:rPr>
  </w:style>
  <w:style w:type="paragraph" w:styleId="BodyTextIndent2">
    <w:name w:val="Body Text Indent 2"/>
    <w:basedOn w:val="Normal"/>
    <w:link w:val="BodyTextIndent2Char"/>
    <w:uiPriority w:val="99"/>
    <w:semiHidden/>
    <w:unhideWhenUsed/>
    <w:rsid w:val="0010431A"/>
    <w:pPr>
      <w:spacing w:after="120" w:line="480" w:lineRule="auto"/>
      <w:ind w:left="283"/>
    </w:pPr>
  </w:style>
  <w:style w:type="character" w:customStyle="1" w:styleId="BodyTextIndent2Char">
    <w:name w:val="Body Text Indent 2 Char"/>
    <w:basedOn w:val="DefaultParagraphFont"/>
    <w:link w:val="BodyTextIndent2"/>
    <w:uiPriority w:val="99"/>
    <w:semiHidden/>
    <w:rsid w:val="0010431A"/>
    <w:rPr>
      <w:rFonts w:ascii="Times New Roman" w:eastAsia="Times New Roman" w:hAnsi="Times New Roman" w:cs="Times New Roman"/>
      <w:lang w:val="en-GB" w:eastAsia="en-GB"/>
    </w:rPr>
  </w:style>
  <w:style w:type="character" w:customStyle="1" w:styleId="Heading4Char">
    <w:name w:val="Heading 4 Char"/>
    <w:basedOn w:val="DefaultParagraphFont"/>
    <w:link w:val="Heading4"/>
    <w:rsid w:val="0010431A"/>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10431A"/>
    <w:rPr>
      <w:b/>
      <w:bCs/>
      <w:i/>
      <w:iCs/>
      <w:sz w:val="26"/>
      <w:szCs w:val="26"/>
      <w:lang w:val="en-GB" w:eastAsia="en-GB"/>
    </w:rPr>
  </w:style>
  <w:style w:type="character" w:customStyle="1" w:styleId="Heading6Char">
    <w:name w:val="Heading 6 Char"/>
    <w:basedOn w:val="DefaultParagraphFont"/>
    <w:link w:val="Heading6"/>
    <w:rsid w:val="0010431A"/>
    <w:rPr>
      <w:b/>
      <w:bCs/>
      <w:sz w:val="22"/>
      <w:szCs w:val="22"/>
      <w:lang w:val="en-GB" w:eastAsia="en-GB"/>
    </w:rPr>
  </w:style>
  <w:style w:type="character" w:customStyle="1" w:styleId="Heading7Char">
    <w:name w:val="Heading 7 Char"/>
    <w:basedOn w:val="DefaultParagraphFont"/>
    <w:link w:val="Heading7"/>
    <w:rsid w:val="0010431A"/>
    <w:rPr>
      <w:lang w:val="en-GB" w:eastAsia="en-GB"/>
    </w:rPr>
  </w:style>
  <w:style w:type="character" w:customStyle="1" w:styleId="Heading8Char">
    <w:name w:val="Heading 8 Char"/>
    <w:basedOn w:val="DefaultParagraphFont"/>
    <w:link w:val="Heading8"/>
    <w:rsid w:val="0010431A"/>
    <w:rPr>
      <w:i/>
      <w:iCs/>
      <w:lang w:val="en-GB" w:eastAsia="en-GB"/>
    </w:rPr>
  </w:style>
  <w:style w:type="character" w:customStyle="1" w:styleId="Heading9Char">
    <w:name w:val="Heading 9 Char"/>
    <w:basedOn w:val="DefaultParagraphFont"/>
    <w:link w:val="Heading9"/>
    <w:rsid w:val="0010431A"/>
    <w:rPr>
      <w:rFonts w:asciiTheme="majorHAnsi" w:eastAsiaTheme="majorEastAsia" w:hAnsiTheme="majorHAnsi" w:cstheme="majorBidi"/>
      <w:sz w:val="22"/>
      <w:szCs w:val="22"/>
      <w:lang w:val="en-GB" w:eastAsia="en-GB"/>
    </w:rPr>
  </w:style>
  <w:style w:type="paragraph" w:styleId="BodyTextIndent3">
    <w:name w:val="Body Text Indent 3"/>
    <w:basedOn w:val="Normal"/>
    <w:link w:val="BodyTextIndent3Char"/>
    <w:rsid w:val="0010431A"/>
    <w:pPr>
      <w:spacing w:after="120"/>
      <w:ind w:left="283"/>
    </w:pPr>
    <w:rPr>
      <w:sz w:val="16"/>
      <w:szCs w:val="16"/>
    </w:rPr>
  </w:style>
  <w:style w:type="character" w:customStyle="1" w:styleId="BodyTextIndent3Char">
    <w:name w:val="Body Text Indent 3 Char"/>
    <w:basedOn w:val="DefaultParagraphFont"/>
    <w:link w:val="BodyTextIndent3"/>
    <w:rsid w:val="0010431A"/>
    <w:rPr>
      <w:rFonts w:ascii="Times New Roman" w:eastAsia="Times New Roman" w:hAnsi="Times New Roman" w:cs="Times New Roman"/>
      <w:sz w:val="16"/>
      <w:szCs w:val="16"/>
      <w:lang w:val="en-GB" w:eastAsia="en-GB"/>
    </w:rPr>
  </w:style>
  <w:style w:type="paragraph" w:customStyle="1" w:styleId="NormalWeb1">
    <w:name w:val="Normal (Web)1"/>
    <w:basedOn w:val="Normal"/>
    <w:rsid w:val="0010431A"/>
    <w:pPr>
      <w:spacing w:before="100" w:beforeAutospacing="1" w:after="100" w:afterAutospacing="1"/>
    </w:pPr>
  </w:style>
  <w:style w:type="character" w:customStyle="1" w:styleId="resteaser2">
    <w:name w:val="resteaser2"/>
    <w:basedOn w:val="DefaultParagraphFont"/>
    <w:rsid w:val="0010431A"/>
  </w:style>
  <w:style w:type="paragraph" w:styleId="ListBullet2">
    <w:name w:val="List Bullet 2"/>
    <w:basedOn w:val="Normal"/>
    <w:rsid w:val="0010431A"/>
    <w:pPr>
      <w:numPr>
        <w:numId w:val="5"/>
      </w:numPr>
      <w:contextualSpacing/>
    </w:pPr>
  </w:style>
  <w:style w:type="paragraph" w:customStyle="1" w:styleId="Byline">
    <w:name w:val="Byline"/>
    <w:basedOn w:val="BodyText"/>
    <w:rsid w:val="0010431A"/>
  </w:style>
  <w:style w:type="paragraph" w:styleId="ListContinue">
    <w:name w:val="List Continue"/>
    <w:basedOn w:val="Normal"/>
    <w:rsid w:val="0010431A"/>
    <w:pPr>
      <w:spacing w:after="120"/>
      <w:ind w:left="283"/>
      <w:contextualSpacing/>
    </w:pPr>
  </w:style>
  <w:style w:type="paragraph" w:styleId="Header">
    <w:name w:val="header"/>
    <w:basedOn w:val="Normal"/>
    <w:link w:val="HeaderChar"/>
    <w:uiPriority w:val="99"/>
    <w:unhideWhenUsed/>
    <w:rsid w:val="0010431A"/>
    <w:pPr>
      <w:tabs>
        <w:tab w:val="center" w:pos="4320"/>
        <w:tab w:val="right" w:pos="8640"/>
      </w:tabs>
    </w:pPr>
  </w:style>
  <w:style w:type="character" w:customStyle="1" w:styleId="HeaderChar">
    <w:name w:val="Header Char"/>
    <w:basedOn w:val="DefaultParagraphFont"/>
    <w:link w:val="Header"/>
    <w:uiPriority w:val="99"/>
    <w:rsid w:val="0010431A"/>
    <w:rPr>
      <w:rFonts w:ascii="Times New Roman" w:eastAsia="Times New Roman" w:hAnsi="Times New Roman" w:cs="Times New Roman"/>
      <w:lang w:val="en-GB" w:eastAsia="en-GB"/>
    </w:rPr>
  </w:style>
  <w:style w:type="paragraph" w:styleId="Footer">
    <w:name w:val="footer"/>
    <w:basedOn w:val="Normal"/>
    <w:link w:val="FooterChar"/>
    <w:unhideWhenUsed/>
    <w:rsid w:val="0010431A"/>
    <w:pPr>
      <w:tabs>
        <w:tab w:val="center" w:pos="4320"/>
        <w:tab w:val="right" w:pos="8640"/>
      </w:tabs>
    </w:pPr>
  </w:style>
  <w:style w:type="character" w:customStyle="1" w:styleId="FooterChar">
    <w:name w:val="Footer Char"/>
    <w:basedOn w:val="DefaultParagraphFont"/>
    <w:link w:val="Footer"/>
    <w:rsid w:val="0010431A"/>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1043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31A"/>
    <w:rPr>
      <w:rFonts w:ascii="Lucida Grande" w:eastAsia="Times New Roman" w:hAnsi="Lucida Grande" w:cs="Lucida Grande"/>
      <w:sz w:val="18"/>
      <w:szCs w:val="18"/>
      <w:lang w:val="en-GB" w:eastAsia="en-GB"/>
    </w:rPr>
  </w:style>
  <w:style w:type="character" w:styleId="PageNumber">
    <w:name w:val="page number"/>
    <w:basedOn w:val="DefaultParagraphFont"/>
    <w:unhideWhenUsed/>
    <w:rsid w:val="00E11DAA"/>
  </w:style>
  <w:style w:type="paragraph" w:styleId="NormalWeb">
    <w:name w:val="Normal (Web)"/>
    <w:basedOn w:val="Normal"/>
    <w:uiPriority w:val="99"/>
    <w:unhideWhenUsed/>
    <w:rsid w:val="009D6A49"/>
    <w:pPr>
      <w:spacing w:before="100" w:beforeAutospacing="1" w:after="100" w:afterAutospacing="1"/>
    </w:pPr>
    <w:rPr>
      <w:rFonts w:ascii="Times" w:eastAsiaTheme="minorEastAsia" w:hAnsi="Times"/>
      <w:sz w:val="20"/>
      <w:szCs w:val="20"/>
      <w:lang w:eastAsia="en-US"/>
    </w:rPr>
  </w:style>
  <w:style w:type="paragraph" w:styleId="FootnoteText">
    <w:name w:val="footnote text"/>
    <w:basedOn w:val="Normal"/>
    <w:link w:val="FootnoteTextChar"/>
    <w:uiPriority w:val="99"/>
    <w:unhideWhenUsed/>
    <w:rsid w:val="00012E7C"/>
  </w:style>
  <w:style w:type="character" w:customStyle="1" w:styleId="FootnoteTextChar">
    <w:name w:val="Footnote Text Char"/>
    <w:basedOn w:val="DefaultParagraphFont"/>
    <w:link w:val="FootnoteText"/>
    <w:uiPriority w:val="99"/>
    <w:rsid w:val="00012E7C"/>
    <w:rPr>
      <w:rFonts w:ascii="Times New Roman" w:eastAsia="Times New Roman" w:hAnsi="Times New Roman" w:cs="Times New Roman"/>
      <w:lang w:val="en-GB" w:eastAsia="en-GB"/>
    </w:rPr>
  </w:style>
  <w:style w:type="character" w:styleId="FootnoteReference">
    <w:name w:val="footnote reference"/>
    <w:basedOn w:val="DefaultParagraphFont"/>
    <w:uiPriority w:val="99"/>
    <w:unhideWhenUsed/>
    <w:rsid w:val="00012E7C"/>
    <w:rPr>
      <w:vertAlign w:val="superscript"/>
    </w:rPr>
  </w:style>
  <w:style w:type="paragraph" w:styleId="ListParagraph">
    <w:name w:val="List Paragraph"/>
    <w:basedOn w:val="Normal"/>
    <w:uiPriority w:val="34"/>
    <w:qFormat/>
    <w:rsid w:val="00405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599833">
      <w:bodyDiv w:val="1"/>
      <w:marLeft w:val="0"/>
      <w:marRight w:val="0"/>
      <w:marTop w:val="0"/>
      <w:marBottom w:val="0"/>
      <w:divBdr>
        <w:top w:val="none" w:sz="0" w:space="0" w:color="auto"/>
        <w:left w:val="none" w:sz="0" w:space="0" w:color="auto"/>
        <w:bottom w:val="none" w:sz="0" w:space="0" w:color="auto"/>
        <w:right w:val="none" w:sz="0" w:space="0" w:color="auto"/>
      </w:divBdr>
      <w:divsChild>
        <w:div w:id="523372049">
          <w:marLeft w:val="0"/>
          <w:marRight w:val="0"/>
          <w:marTop w:val="0"/>
          <w:marBottom w:val="0"/>
          <w:divBdr>
            <w:top w:val="none" w:sz="0" w:space="0" w:color="auto"/>
            <w:left w:val="none" w:sz="0" w:space="0" w:color="auto"/>
            <w:bottom w:val="none" w:sz="0" w:space="0" w:color="auto"/>
            <w:right w:val="none" w:sz="0" w:space="0" w:color="auto"/>
          </w:divBdr>
          <w:divsChild>
            <w:div w:id="1200895771">
              <w:marLeft w:val="0"/>
              <w:marRight w:val="0"/>
              <w:marTop w:val="0"/>
              <w:marBottom w:val="0"/>
              <w:divBdr>
                <w:top w:val="none" w:sz="0" w:space="0" w:color="auto"/>
                <w:left w:val="none" w:sz="0" w:space="0" w:color="auto"/>
                <w:bottom w:val="none" w:sz="0" w:space="0" w:color="auto"/>
                <w:right w:val="none" w:sz="0" w:space="0" w:color="auto"/>
              </w:divBdr>
              <w:divsChild>
                <w:div w:id="17323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safe.or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prosaf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obertchantryprice@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no.van.dop@ilent.nl" TargetMode="External"/><Relationship Id="rId4" Type="http://schemas.openxmlformats.org/officeDocument/2006/relationships/settings" Target="settings.xml"/><Relationship Id="rId9" Type="http://schemas.openxmlformats.org/officeDocument/2006/relationships/hyperlink" Target="mailto:robertchantryprice@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15</Pages>
  <Words>6856</Words>
  <Characters>39080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The Product Safety Centre</Company>
  <LinksUpToDate>false</LinksUpToDate>
  <CharactersWithSpaces>45845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Chantry-Price; Ioana Zlotila (PROSAFE)</dc:creator>
  <cp:lastModifiedBy>ZLOTILA Ioana</cp:lastModifiedBy>
  <cp:revision>10</cp:revision>
  <cp:lastPrinted>2015-07-20T10:23:00Z</cp:lastPrinted>
  <dcterms:created xsi:type="dcterms:W3CDTF">2015-07-29T11:45:00Z</dcterms:created>
  <dcterms:modified xsi:type="dcterms:W3CDTF">2015-07-29T12:45:00Z</dcterms:modified>
</cp:coreProperties>
</file>