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50E0E" w14:textId="77777777" w:rsidR="006A7CAC" w:rsidRPr="006A7CAC" w:rsidRDefault="006A7CAC" w:rsidP="006A7CAC">
      <w:pPr>
        <w:keepNext/>
        <w:keepLines/>
        <w:spacing w:before="240" w:after="120" w:line="240" w:lineRule="auto"/>
        <w:ind w:left="431" w:hanging="431"/>
        <w:outlineLvl w:val="0"/>
        <w:rPr>
          <w:rFonts w:ascii="Trebuchet MS" w:eastAsia="MS Mincho" w:hAnsi="Trebuchet MS" w:cs="Times New Roman"/>
          <w:b/>
          <w:color w:val="3A5750"/>
          <w:sz w:val="24"/>
          <w:szCs w:val="32"/>
          <w:lang w:eastAsia="ja-JP"/>
        </w:rPr>
      </w:pPr>
      <w:bookmarkStart w:id="0" w:name="_Toc116639068"/>
      <w:r w:rsidRPr="006A7CAC">
        <w:rPr>
          <w:rFonts w:ascii="Trebuchet MS" w:eastAsia="MS Mincho" w:hAnsi="Trebuchet MS" w:cs="Times New Roman"/>
          <w:b/>
          <w:color w:val="3A5750"/>
          <w:sz w:val="24"/>
          <w:szCs w:val="32"/>
          <w:lang w:eastAsia="ja-JP"/>
        </w:rPr>
        <w:t>PROCEDURE</w:t>
      </w:r>
      <w:bookmarkEnd w:id="0"/>
    </w:p>
    <w:p w14:paraId="262934F2" w14:textId="77777777" w:rsidR="006A7CAC" w:rsidRPr="006A7CAC" w:rsidRDefault="006A7CAC" w:rsidP="006A7CAC">
      <w:pPr>
        <w:spacing w:before="120" w:after="120" w:line="276" w:lineRule="auto"/>
        <w:contextualSpacing/>
        <w:jc w:val="both"/>
        <w:rPr>
          <w:rFonts w:ascii="Trebuchet MS" w:eastAsia="Calibri" w:hAnsi="Trebuchet MS" w:cs="Times New Roman"/>
          <w:sz w:val="20"/>
          <w:szCs w:val="21"/>
        </w:rPr>
      </w:pPr>
      <w:r w:rsidRPr="006A7CAC">
        <w:rPr>
          <w:rFonts w:ascii="Trebuchet MS" w:eastAsia="Calibri" w:hAnsi="Trebuchet MS" w:cs="Times New Roman"/>
          <w:sz w:val="20"/>
          <w:szCs w:val="21"/>
        </w:rPr>
        <w:t>Please complete Tables A, B and C below and send your responses as soon as possible and no later than 16</w:t>
      </w:r>
      <w:r w:rsidRPr="006A7CAC">
        <w:rPr>
          <w:rFonts w:ascii="Trebuchet MS" w:eastAsia="Calibri" w:hAnsi="Trebuchet MS" w:cs="Times New Roman"/>
          <w:sz w:val="20"/>
          <w:szCs w:val="21"/>
          <w:vertAlign w:val="superscript"/>
        </w:rPr>
        <w:t>th</w:t>
      </w:r>
      <w:r w:rsidRPr="006A7CAC">
        <w:rPr>
          <w:rFonts w:ascii="Trebuchet MS" w:eastAsia="Calibri" w:hAnsi="Trebuchet MS" w:cs="Times New Roman"/>
          <w:sz w:val="20"/>
          <w:szCs w:val="21"/>
        </w:rPr>
        <w:t xml:space="preserve"> November 2022 EOB (CET) by e-mail to the PROSAFE Office addressed to Mrs Ioana Sandu, Executive Director, at </w:t>
      </w:r>
      <w:hyperlink r:id="rId6" w:history="1">
        <w:r w:rsidRPr="006A7CAC">
          <w:rPr>
            <w:rFonts w:ascii="Calibri" w:eastAsia="Calibri" w:hAnsi="Calibri" w:cs="Times New Roman"/>
            <w:color w:val="F7B615"/>
            <w:sz w:val="20"/>
            <w:szCs w:val="21"/>
            <w:u w:val="single"/>
          </w:rPr>
          <w:t>ioana@prosafe.org</w:t>
        </w:r>
      </w:hyperlink>
      <w:r w:rsidRPr="006A7CAC">
        <w:rPr>
          <w:rFonts w:ascii="Trebuchet MS" w:eastAsia="Calibri" w:hAnsi="Trebuchet MS" w:cs="Times New Roman"/>
          <w:sz w:val="20"/>
          <w:szCs w:val="21"/>
        </w:rPr>
        <w:t xml:space="preserve"> and to Mr Andrew Gordon, PROSAFE Facilitator, at </w:t>
      </w:r>
      <w:hyperlink r:id="rId7" w:history="1">
        <w:r w:rsidRPr="006A7CAC">
          <w:rPr>
            <w:rFonts w:ascii="Calibri" w:eastAsia="Calibri" w:hAnsi="Calibri" w:cs="Times New Roman"/>
            <w:color w:val="F7B615"/>
            <w:sz w:val="20"/>
            <w:szCs w:val="21"/>
            <w:u w:val="single"/>
          </w:rPr>
          <w:t>andrew@cecompliancesolutions.co.uk</w:t>
        </w:r>
      </w:hyperlink>
      <w:r w:rsidRPr="006A7CAC">
        <w:rPr>
          <w:rFonts w:ascii="Trebuchet MS" w:eastAsia="Calibri" w:hAnsi="Trebuchet MS" w:cs="Times New Roman"/>
          <w:sz w:val="20"/>
          <w:szCs w:val="21"/>
        </w:rPr>
        <w:t xml:space="preserve"> </w:t>
      </w:r>
    </w:p>
    <w:p w14:paraId="15E101E8" w14:textId="77777777" w:rsidR="006A7CAC" w:rsidRPr="006A7CAC" w:rsidRDefault="006A7CAC" w:rsidP="006A7CAC">
      <w:pPr>
        <w:spacing w:before="120" w:after="120" w:line="276" w:lineRule="auto"/>
        <w:contextualSpacing/>
        <w:jc w:val="both"/>
        <w:rPr>
          <w:rFonts w:ascii="Trebuchet MS" w:eastAsia="Calibri" w:hAnsi="Trebuchet MS" w:cs="Times New Roman"/>
          <w:sz w:val="20"/>
          <w:szCs w:val="21"/>
        </w:rPr>
      </w:pPr>
      <w:r w:rsidRPr="006A7CAC">
        <w:rPr>
          <w:rFonts w:ascii="Trebuchet MS" w:eastAsia="Calibri" w:hAnsi="Trebuchet MS" w:cs="Times New Roman"/>
          <w:sz w:val="20"/>
          <w:szCs w:val="21"/>
        </w:rPr>
        <w:t>For clarification on any aspect of this invitation, please send an e-mail to the above addresses.</w:t>
      </w:r>
    </w:p>
    <w:p w14:paraId="7412DA86" w14:textId="77777777" w:rsidR="006A7CAC" w:rsidRPr="006A7CAC" w:rsidRDefault="006A7CAC" w:rsidP="006A7CAC">
      <w:pPr>
        <w:spacing w:before="120" w:after="120" w:line="276" w:lineRule="auto"/>
        <w:contextualSpacing/>
        <w:jc w:val="both"/>
        <w:rPr>
          <w:rFonts w:ascii="Trebuchet MS" w:eastAsia="Calibri" w:hAnsi="Trebuchet MS" w:cs="Times New Roman"/>
          <w:sz w:val="20"/>
          <w:szCs w:val="21"/>
        </w:rPr>
      </w:pPr>
    </w:p>
    <w:p w14:paraId="12563E32" w14:textId="5A4CF7E7" w:rsidR="006A7CAC" w:rsidRPr="006A7CAC" w:rsidRDefault="006A7CAC" w:rsidP="006A7CAC">
      <w:pPr>
        <w:keepNext/>
        <w:keepLines/>
        <w:numPr>
          <w:ilvl w:val="1"/>
          <w:numId w:val="0"/>
        </w:numPr>
        <w:spacing w:before="60" w:after="60" w:line="240" w:lineRule="auto"/>
        <w:ind w:left="360" w:hanging="360"/>
        <w:contextualSpacing/>
        <w:outlineLvl w:val="1"/>
        <w:rPr>
          <w:rFonts w:ascii="Trebuchet MS" w:eastAsia="MS Mincho" w:hAnsi="Trebuchet MS" w:cs="Times New Roman"/>
          <w:b/>
          <w:color w:val="568278"/>
          <w:szCs w:val="26"/>
          <w:lang w:eastAsia="ja-JP"/>
        </w:rPr>
      </w:pPr>
      <w:bookmarkStart w:id="1" w:name="_Toc116639069"/>
      <w:r>
        <w:rPr>
          <w:rFonts w:ascii="Trebuchet MS" w:eastAsia="MS Mincho" w:hAnsi="Trebuchet MS" w:cs="Times New Roman"/>
          <w:b/>
          <w:color w:val="568278"/>
          <w:szCs w:val="26"/>
          <w:lang w:eastAsia="ja-JP"/>
        </w:rPr>
        <w:t xml:space="preserve">A. </w:t>
      </w:r>
      <w:r w:rsidRPr="006A7CAC">
        <w:rPr>
          <w:rFonts w:ascii="Trebuchet MS" w:eastAsia="MS Mincho" w:hAnsi="Trebuchet MS" w:cs="Times New Roman"/>
          <w:b/>
          <w:color w:val="568278"/>
          <w:szCs w:val="26"/>
          <w:lang w:eastAsia="ja-JP"/>
        </w:rPr>
        <w:t>Identity of the Technical Service</w:t>
      </w:r>
      <w:bookmarkEnd w:id="1"/>
    </w:p>
    <w:tbl>
      <w:tblPr>
        <w:tblStyle w:val="GridTable5Dark-Accent51"/>
        <w:tblW w:w="5000" w:type="pct"/>
        <w:tblInd w:w="0" w:type="dxa"/>
        <w:shd w:val="clear" w:color="auto" w:fill="AFCAC4" w:themeFill="accent5" w:themeFillTint="99"/>
        <w:tblLook w:val="04A0" w:firstRow="1" w:lastRow="0" w:firstColumn="1" w:lastColumn="0" w:noHBand="0" w:noVBand="1"/>
      </w:tblPr>
      <w:tblGrid>
        <w:gridCol w:w="2799"/>
        <w:gridCol w:w="1428"/>
        <w:gridCol w:w="4789"/>
      </w:tblGrid>
      <w:tr w:rsidR="006A7CAC" w:rsidRPr="006A7CAC" w14:paraId="0D354063" w14:textId="77777777" w:rsidTr="007665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pct"/>
            <w:tcBorders>
              <w:bottom w:val="single" w:sz="4" w:space="0" w:color="FFFFFF"/>
              <w:right w:val="single" w:sz="4" w:space="0" w:color="FFFFFF"/>
            </w:tcBorders>
            <w:shd w:val="clear" w:color="auto" w:fill="568278" w:themeFill="accent5" w:themeFillShade="BF"/>
            <w:hideMark/>
          </w:tcPr>
          <w:p w14:paraId="119CACDA" w14:textId="77777777" w:rsidR="006A7CAC" w:rsidRPr="006A7CAC" w:rsidRDefault="006A7CAC" w:rsidP="006A7CAC">
            <w:pPr>
              <w:spacing w:before="60" w:after="60"/>
              <w:rPr>
                <w:rFonts w:ascii="Trebuchet MS" w:hAnsi="Trebuchet MS"/>
                <w:sz w:val="20"/>
                <w:szCs w:val="20"/>
                <w:lang w:eastAsia="ja-JP"/>
              </w:rPr>
            </w:pPr>
            <w:r w:rsidRPr="006A7CAC">
              <w:rPr>
                <w:rFonts w:ascii="Trebuchet MS" w:eastAsia="MS Mincho" w:hAnsi="Trebuchet MS"/>
                <w:sz w:val="20"/>
                <w:szCs w:val="20"/>
                <w:lang w:eastAsia="ja-JP"/>
              </w:rPr>
              <w:t>Name of Technical Service</w:t>
            </w:r>
          </w:p>
        </w:tc>
        <w:tc>
          <w:tcPr>
            <w:tcW w:w="3448" w:type="pct"/>
            <w:gridSpan w:val="2"/>
            <w:tcBorders>
              <w:left w:val="single" w:sz="4" w:space="0" w:color="FFFFFF"/>
              <w:bottom w:val="single" w:sz="4" w:space="0" w:color="FFFFFF"/>
            </w:tcBorders>
            <w:shd w:val="clear" w:color="auto" w:fill="AFCAC4" w:themeFill="accent5" w:themeFillTint="99"/>
          </w:tcPr>
          <w:p w14:paraId="429FF2E0" w14:textId="77777777" w:rsidR="006A7CAC" w:rsidRPr="006A7CAC" w:rsidRDefault="006A7CAC" w:rsidP="006A7CAC">
            <w:pPr>
              <w:spacing w:before="60" w:after="60"/>
              <w:cnfStyle w:val="100000000000" w:firstRow="1" w:lastRow="0" w:firstColumn="0" w:lastColumn="0" w:oddVBand="0" w:evenVBand="0" w:oddHBand="0" w:evenHBand="0" w:firstRowFirstColumn="0" w:firstRowLastColumn="0" w:lastRowFirstColumn="0" w:lastRowLastColumn="0"/>
              <w:rPr>
                <w:rFonts w:ascii="Trebuchet MS" w:eastAsia="MS Mincho" w:hAnsi="Trebuchet MS"/>
                <w:sz w:val="20"/>
                <w:szCs w:val="20"/>
                <w:lang w:eastAsia="ja-JP"/>
              </w:rPr>
            </w:pPr>
          </w:p>
        </w:tc>
      </w:tr>
      <w:tr w:rsidR="006A7CAC" w:rsidRPr="006A7CAC" w14:paraId="15DE212C" w14:textId="77777777" w:rsidTr="00766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pct"/>
            <w:tcBorders>
              <w:top w:val="single" w:sz="4" w:space="0" w:color="FFFFFF"/>
              <w:bottom w:val="single" w:sz="4" w:space="0" w:color="FFFFFF"/>
              <w:right w:val="single" w:sz="4" w:space="0" w:color="FFFFFF"/>
            </w:tcBorders>
            <w:shd w:val="clear" w:color="auto" w:fill="568278" w:themeFill="accent5" w:themeFillShade="BF"/>
            <w:hideMark/>
          </w:tcPr>
          <w:p w14:paraId="4EF3D49B" w14:textId="77777777" w:rsidR="006A7CAC" w:rsidRPr="006A7CAC" w:rsidRDefault="006A7CAC" w:rsidP="006A7CAC">
            <w:pPr>
              <w:spacing w:before="60" w:after="60"/>
              <w:rPr>
                <w:rFonts w:ascii="Trebuchet MS" w:eastAsia="MS Mincho" w:hAnsi="Trebuchet MS"/>
                <w:sz w:val="20"/>
                <w:szCs w:val="20"/>
                <w:lang w:eastAsia="ja-JP"/>
              </w:rPr>
            </w:pPr>
            <w:r w:rsidRPr="006A7CAC">
              <w:rPr>
                <w:rFonts w:ascii="Trebuchet MS" w:eastAsia="MS Mincho" w:hAnsi="Trebuchet MS"/>
                <w:sz w:val="20"/>
                <w:szCs w:val="20"/>
                <w:lang w:eastAsia="ja-JP"/>
              </w:rPr>
              <w:t>Address</w:t>
            </w:r>
          </w:p>
        </w:tc>
        <w:tc>
          <w:tcPr>
            <w:tcW w:w="3448" w:type="pct"/>
            <w:gridSpan w:val="2"/>
            <w:tcBorders>
              <w:top w:val="single" w:sz="4" w:space="0" w:color="FFFFFF"/>
              <w:left w:val="single" w:sz="4" w:space="0" w:color="FFFFFF"/>
              <w:bottom w:val="single" w:sz="4" w:space="0" w:color="FFFFFF"/>
              <w:right w:val="single" w:sz="4" w:space="0" w:color="FFFFFF"/>
            </w:tcBorders>
            <w:shd w:val="clear" w:color="auto" w:fill="AFCAC4" w:themeFill="accent5" w:themeFillTint="99"/>
          </w:tcPr>
          <w:p w14:paraId="7B301273" w14:textId="77777777" w:rsidR="006A7CAC" w:rsidRPr="006A7CAC" w:rsidRDefault="006A7CAC" w:rsidP="006A7CAC">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MS Mincho" w:hAnsi="Trebuchet MS"/>
                <w:sz w:val="20"/>
                <w:szCs w:val="20"/>
                <w:lang w:eastAsia="ja-JP"/>
              </w:rPr>
            </w:pPr>
          </w:p>
          <w:p w14:paraId="7E40C54D" w14:textId="77777777" w:rsidR="006A7CAC" w:rsidRPr="006A7CAC" w:rsidRDefault="006A7CAC" w:rsidP="006A7CAC">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MS Mincho" w:hAnsi="Trebuchet MS"/>
                <w:sz w:val="20"/>
                <w:szCs w:val="20"/>
                <w:lang w:eastAsia="ja-JP"/>
              </w:rPr>
            </w:pPr>
          </w:p>
        </w:tc>
      </w:tr>
      <w:tr w:rsidR="006A7CAC" w:rsidRPr="006A7CAC" w14:paraId="40F56597" w14:textId="77777777" w:rsidTr="0076656C">
        <w:tc>
          <w:tcPr>
            <w:cnfStyle w:val="001000000000" w:firstRow="0" w:lastRow="0" w:firstColumn="1" w:lastColumn="0" w:oddVBand="0" w:evenVBand="0" w:oddHBand="0" w:evenHBand="0" w:firstRowFirstColumn="0" w:firstRowLastColumn="0" w:lastRowFirstColumn="0" w:lastRowLastColumn="0"/>
            <w:tcW w:w="1552" w:type="pct"/>
            <w:tcBorders>
              <w:top w:val="single" w:sz="4" w:space="0" w:color="FFFFFF"/>
              <w:bottom w:val="single" w:sz="4" w:space="0" w:color="FFFFFF"/>
              <w:right w:val="single" w:sz="4" w:space="0" w:color="FFFFFF"/>
            </w:tcBorders>
            <w:shd w:val="clear" w:color="auto" w:fill="568278" w:themeFill="accent5" w:themeFillShade="BF"/>
            <w:hideMark/>
          </w:tcPr>
          <w:p w14:paraId="05AB54C1" w14:textId="77777777" w:rsidR="006A7CAC" w:rsidRPr="006A7CAC" w:rsidRDefault="006A7CAC" w:rsidP="006A7CAC">
            <w:pPr>
              <w:spacing w:before="60" w:after="60"/>
              <w:rPr>
                <w:rFonts w:ascii="Trebuchet MS" w:eastAsia="MS Mincho" w:hAnsi="Trebuchet MS"/>
                <w:sz w:val="20"/>
                <w:szCs w:val="20"/>
                <w:lang w:eastAsia="ja-JP"/>
              </w:rPr>
            </w:pPr>
            <w:r w:rsidRPr="006A7CAC">
              <w:rPr>
                <w:rFonts w:ascii="Trebuchet MS" w:eastAsia="MS Mincho" w:hAnsi="Trebuchet MS"/>
                <w:sz w:val="20"/>
                <w:szCs w:val="20"/>
                <w:lang w:eastAsia="ja-JP"/>
              </w:rPr>
              <w:t>Designation/Number</w:t>
            </w:r>
          </w:p>
        </w:tc>
        <w:tc>
          <w:tcPr>
            <w:tcW w:w="3448" w:type="pct"/>
            <w:gridSpan w:val="2"/>
            <w:tcBorders>
              <w:top w:val="single" w:sz="4" w:space="0" w:color="FFFFFF"/>
              <w:left w:val="single" w:sz="4" w:space="0" w:color="FFFFFF"/>
              <w:bottom w:val="single" w:sz="4" w:space="0" w:color="FFFFFF"/>
              <w:right w:val="single" w:sz="4" w:space="0" w:color="FFFFFF"/>
            </w:tcBorders>
            <w:shd w:val="clear" w:color="auto" w:fill="AFCAC4" w:themeFill="accent5" w:themeFillTint="99"/>
          </w:tcPr>
          <w:p w14:paraId="18DF1355" w14:textId="77777777" w:rsidR="006A7CAC" w:rsidRPr="006A7CAC" w:rsidRDefault="006A7CAC" w:rsidP="006A7CAC">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MS Mincho" w:hAnsi="Trebuchet MS"/>
                <w:sz w:val="20"/>
                <w:szCs w:val="20"/>
                <w:lang w:eastAsia="ja-JP"/>
              </w:rPr>
            </w:pPr>
          </w:p>
        </w:tc>
      </w:tr>
      <w:tr w:rsidR="006A7CAC" w:rsidRPr="006A7CAC" w14:paraId="6B061519" w14:textId="77777777" w:rsidTr="00766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pct"/>
            <w:vMerge w:val="restart"/>
            <w:tcBorders>
              <w:top w:val="single" w:sz="4" w:space="0" w:color="FFFFFF"/>
              <w:bottom w:val="single" w:sz="4" w:space="0" w:color="FFFFFF"/>
              <w:right w:val="single" w:sz="4" w:space="0" w:color="FFFFFF"/>
            </w:tcBorders>
            <w:shd w:val="clear" w:color="auto" w:fill="568278" w:themeFill="accent5" w:themeFillShade="BF"/>
            <w:hideMark/>
          </w:tcPr>
          <w:p w14:paraId="21473729" w14:textId="77777777" w:rsidR="006A7CAC" w:rsidRPr="006A7CAC" w:rsidRDefault="006A7CAC" w:rsidP="006A7CAC">
            <w:pPr>
              <w:spacing w:before="60" w:after="60"/>
              <w:rPr>
                <w:rFonts w:ascii="Trebuchet MS" w:eastAsia="MS Mincho" w:hAnsi="Trebuchet MS"/>
                <w:sz w:val="20"/>
                <w:szCs w:val="20"/>
                <w:lang w:eastAsia="ja-JP"/>
              </w:rPr>
            </w:pPr>
            <w:r w:rsidRPr="006A7CAC">
              <w:rPr>
                <w:rFonts w:ascii="Trebuchet MS" w:eastAsia="MS Mincho" w:hAnsi="Trebuchet MS"/>
                <w:sz w:val="20"/>
                <w:szCs w:val="20"/>
                <w:lang w:eastAsia="ja-JP"/>
              </w:rPr>
              <w:t>Contact person</w:t>
            </w:r>
          </w:p>
        </w:tc>
        <w:tc>
          <w:tcPr>
            <w:tcW w:w="792" w:type="pct"/>
            <w:tcBorders>
              <w:top w:val="single" w:sz="4" w:space="0" w:color="FFFFFF"/>
              <w:left w:val="single" w:sz="4" w:space="0" w:color="FFFFFF"/>
              <w:bottom w:val="single" w:sz="4" w:space="0" w:color="FFFFFF"/>
              <w:right w:val="single" w:sz="4" w:space="0" w:color="FFFFFF"/>
            </w:tcBorders>
            <w:shd w:val="clear" w:color="auto" w:fill="AFCAC4" w:themeFill="accent5" w:themeFillTint="99"/>
            <w:hideMark/>
          </w:tcPr>
          <w:p w14:paraId="441BE98D" w14:textId="77777777" w:rsidR="006A7CAC" w:rsidRPr="006A7CAC" w:rsidRDefault="006A7CAC" w:rsidP="006A7CAC">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MS Mincho" w:hAnsi="Trebuchet MS"/>
                <w:sz w:val="20"/>
                <w:szCs w:val="20"/>
                <w:lang w:eastAsia="ja-JP"/>
              </w:rPr>
            </w:pPr>
            <w:r w:rsidRPr="006A7CAC">
              <w:rPr>
                <w:rFonts w:ascii="Trebuchet MS" w:eastAsia="MS Mincho" w:hAnsi="Trebuchet MS"/>
                <w:sz w:val="20"/>
                <w:szCs w:val="20"/>
                <w:lang w:eastAsia="ja-JP"/>
              </w:rPr>
              <w:t>Name</w:t>
            </w:r>
          </w:p>
        </w:tc>
        <w:tc>
          <w:tcPr>
            <w:tcW w:w="2656" w:type="pct"/>
            <w:tcBorders>
              <w:top w:val="single" w:sz="4" w:space="0" w:color="FFFFFF"/>
              <w:left w:val="single" w:sz="4" w:space="0" w:color="FFFFFF"/>
              <w:bottom w:val="single" w:sz="4" w:space="0" w:color="FFFFFF"/>
              <w:right w:val="single" w:sz="4" w:space="0" w:color="FFFFFF"/>
            </w:tcBorders>
            <w:shd w:val="clear" w:color="auto" w:fill="AFCAC4" w:themeFill="accent5" w:themeFillTint="99"/>
          </w:tcPr>
          <w:p w14:paraId="7DDB8EE6" w14:textId="77777777" w:rsidR="006A7CAC" w:rsidRPr="006A7CAC" w:rsidRDefault="006A7CAC" w:rsidP="006A7CAC">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MS Mincho" w:hAnsi="Trebuchet MS"/>
                <w:sz w:val="20"/>
                <w:szCs w:val="20"/>
                <w:lang w:eastAsia="ja-JP"/>
              </w:rPr>
            </w:pPr>
          </w:p>
        </w:tc>
      </w:tr>
      <w:tr w:rsidR="006A7CAC" w:rsidRPr="006A7CAC" w14:paraId="3433C456" w14:textId="77777777" w:rsidTr="0076656C">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bottom w:val="single" w:sz="4" w:space="0" w:color="FFFFFF"/>
              <w:right w:val="single" w:sz="4" w:space="0" w:color="FFFFFF"/>
            </w:tcBorders>
            <w:shd w:val="clear" w:color="auto" w:fill="568278" w:themeFill="accent5" w:themeFillShade="BF"/>
            <w:vAlign w:val="center"/>
            <w:hideMark/>
          </w:tcPr>
          <w:p w14:paraId="6364508C" w14:textId="77777777" w:rsidR="006A7CAC" w:rsidRPr="006A7CAC" w:rsidRDefault="006A7CAC" w:rsidP="006A7CAC">
            <w:pPr>
              <w:rPr>
                <w:rFonts w:ascii="Trebuchet MS" w:hAnsi="Trebuchet MS"/>
                <w:sz w:val="20"/>
                <w:szCs w:val="20"/>
              </w:rPr>
            </w:pPr>
          </w:p>
        </w:tc>
        <w:tc>
          <w:tcPr>
            <w:tcW w:w="792" w:type="pct"/>
            <w:tcBorders>
              <w:top w:val="single" w:sz="4" w:space="0" w:color="FFFFFF"/>
              <w:left w:val="single" w:sz="4" w:space="0" w:color="FFFFFF"/>
              <w:bottom w:val="single" w:sz="4" w:space="0" w:color="FFFFFF"/>
              <w:right w:val="single" w:sz="4" w:space="0" w:color="FFFFFF"/>
            </w:tcBorders>
            <w:shd w:val="clear" w:color="auto" w:fill="AFCAC4" w:themeFill="accent5" w:themeFillTint="99"/>
            <w:hideMark/>
          </w:tcPr>
          <w:p w14:paraId="1A72FD6D" w14:textId="77777777" w:rsidR="006A7CAC" w:rsidRPr="006A7CAC" w:rsidRDefault="006A7CAC" w:rsidP="006A7CAC">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MS Mincho" w:hAnsi="Trebuchet MS"/>
                <w:sz w:val="20"/>
                <w:szCs w:val="20"/>
                <w:lang w:eastAsia="ja-JP"/>
              </w:rPr>
            </w:pPr>
            <w:r w:rsidRPr="006A7CAC">
              <w:rPr>
                <w:rFonts w:ascii="Trebuchet MS" w:eastAsia="MS Mincho" w:hAnsi="Trebuchet MS"/>
                <w:sz w:val="20"/>
                <w:szCs w:val="20"/>
                <w:lang w:eastAsia="ja-JP"/>
              </w:rPr>
              <w:t>E-mail</w:t>
            </w:r>
          </w:p>
        </w:tc>
        <w:tc>
          <w:tcPr>
            <w:tcW w:w="2656" w:type="pct"/>
            <w:tcBorders>
              <w:top w:val="single" w:sz="4" w:space="0" w:color="FFFFFF"/>
              <w:left w:val="single" w:sz="4" w:space="0" w:color="FFFFFF"/>
              <w:bottom w:val="single" w:sz="4" w:space="0" w:color="FFFFFF"/>
              <w:right w:val="single" w:sz="4" w:space="0" w:color="FFFFFF"/>
            </w:tcBorders>
            <w:shd w:val="clear" w:color="auto" w:fill="AFCAC4" w:themeFill="accent5" w:themeFillTint="99"/>
          </w:tcPr>
          <w:p w14:paraId="48710E05" w14:textId="77777777" w:rsidR="006A7CAC" w:rsidRPr="006A7CAC" w:rsidRDefault="006A7CAC" w:rsidP="006A7CAC">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MS Mincho" w:hAnsi="Trebuchet MS"/>
                <w:sz w:val="20"/>
                <w:szCs w:val="20"/>
                <w:lang w:eastAsia="ja-JP"/>
              </w:rPr>
            </w:pPr>
          </w:p>
        </w:tc>
      </w:tr>
      <w:tr w:rsidR="006A7CAC" w:rsidRPr="006A7CAC" w14:paraId="389B80B3" w14:textId="77777777" w:rsidTr="00766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right w:val="single" w:sz="4" w:space="0" w:color="FFFFFF"/>
            </w:tcBorders>
            <w:shd w:val="clear" w:color="auto" w:fill="568278" w:themeFill="accent5" w:themeFillShade="BF"/>
            <w:vAlign w:val="center"/>
            <w:hideMark/>
          </w:tcPr>
          <w:p w14:paraId="40FFEE02" w14:textId="77777777" w:rsidR="006A7CAC" w:rsidRPr="006A7CAC" w:rsidRDefault="006A7CAC" w:rsidP="006A7CAC">
            <w:pPr>
              <w:rPr>
                <w:rFonts w:ascii="Trebuchet MS" w:hAnsi="Trebuchet MS"/>
                <w:sz w:val="20"/>
                <w:szCs w:val="20"/>
              </w:rPr>
            </w:pPr>
          </w:p>
        </w:tc>
        <w:tc>
          <w:tcPr>
            <w:tcW w:w="792" w:type="pct"/>
            <w:tcBorders>
              <w:top w:val="single" w:sz="4" w:space="0" w:color="FFFFFF"/>
              <w:left w:val="single" w:sz="4" w:space="0" w:color="FFFFFF"/>
              <w:bottom w:val="single" w:sz="4" w:space="0" w:color="FFFFFF"/>
              <w:right w:val="single" w:sz="4" w:space="0" w:color="FFFFFF"/>
            </w:tcBorders>
            <w:shd w:val="clear" w:color="auto" w:fill="AFCAC4" w:themeFill="accent5" w:themeFillTint="99"/>
            <w:hideMark/>
          </w:tcPr>
          <w:p w14:paraId="355AA99B" w14:textId="77777777" w:rsidR="006A7CAC" w:rsidRPr="006A7CAC" w:rsidRDefault="006A7CAC" w:rsidP="006A7CAC">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MS Mincho" w:hAnsi="Trebuchet MS"/>
                <w:sz w:val="20"/>
                <w:szCs w:val="20"/>
                <w:lang w:eastAsia="ja-JP"/>
              </w:rPr>
            </w:pPr>
            <w:r w:rsidRPr="006A7CAC">
              <w:rPr>
                <w:rFonts w:ascii="Trebuchet MS" w:eastAsia="MS Mincho" w:hAnsi="Trebuchet MS"/>
                <w:sz w:val="20"/>
                <w:szCs w:val="20"/>
                <w:lang w:eastAsia="ja-JP"/>
              </w:rPr>
              <w:t>Telephone</w:t>
            </w:r>
          </w:p>
        </w:tc>
        <w:tc>
          <w:tcPr>
            <w:tcW w:w="2656" w:type="pct"/>
            <w:tcBorders>
              <w:top w:val="single" w:sz="4" w:space="0" w:color="FFFFFF"/>
              <w:left w:val="single" w:sz="4" w:space="0" w:color="FFFFFF"/>
              <w:bottom w:val="single" w:sz="4" w:space="0" w:color="FFFFFF"/>
              <w:right w:val="single" w:sz="4" w:space="0" w:color="FFFFFF"/>
            </w:tcBorders>
            <w:shd w:val="clear" w:color="auto" w:fill="AFCAC4" w:themeFill="accent5" w:themeFillTint="99"/>
          </w:tcPr>
          <w:p w14:paraId="722961D8" w14:textId="77777777" w:rsidR="006A7CAC" w:rsidRPr="006A7CAC" w:rsidRDefault="006A7CAC" w:rsidP="006A7CAC">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MS Mincho" w:hAnsi="Trebuchet MS"/>
                <w:sz w:val="20"/>
                <w:szCs w:val="20"/>
                <w:lang w:eastAsia="ja-JP"/>
              </w:rPr>
            </w:pPr>
          </w:p>
        </w:tc>
      </w:tr>
    </w:tbl>
    <w:p w14:paraId="40A515CA" w14:textId="77777777" w:rsidR="006A7CAC" w:rsidRPr="006A7CAC" w:rsidRDefault="006A7CAC" w:rsidP="006A7CAC">
      <w:pPr>
        <w:spacing w:before="120" w:after="120" w:line="276" w:lineRule="auto"/>
        <w:contextualSpacing/>
        <w:jc w:val="both"/>
        <w:rPr>
          <w:rFonts w:ascii="Trebuchet MS" w:eastAsia="Calibri" w:hAnsi="Trebuchet MS" w:cs="Times New Roman"/>
          <w:sz w:val="20"/>
          <w:szCs w:val="21"/>
        </w:rPr>
      </w:pPr>
    </w:p>
    <w:p w14:paraId="1841BA28" w14:textId="1B9C61F4" w:rsidR="006A7CAC" w:rsidRPr="006A7CAC" w:rsidRDefault="006A7CAC" w:rsidP="006A7CAC">
      <w:pPr>
        <w:keepNext/>
        <w:keepLines/>
        <w:numPr>
          <w:ilvl w:val="1"/>
          <w:numId w:val="0"/>
        </w:numPr>
        <w:spacing w:before="60" w:after="60" w:line="240" w:lineRule="auto"/>
        <w:ind w:left="360" w:hanging="360"/>
        <w:contextualSpacing/>
        <w:outlineLvl w:val="1"/>
        <w:rPr>
          <w:rFonts w:ascii="Trebuchet MS" w:eastAsia="MS Mincho" w:hAnsi="Trebuchet MS" w:cs="Times New Roman"/>
          <w:b/>
          <w:color w:val="568278"/>
          <w:szCs w:val="26"/>
          <w:lang w:eastAsia="ja-JP"/>
        </w:rPr>
      </w:pPr>
      <w:bookmarkStart w:id="2" w:name="_Toc116639070"/>
      <w:r>
        <w:rPr>
          <w:rFonts w:ascii="Trebuchet MS" w:eastAsia="MS Mincho" w:hAnsi="Trebuchet MS" w:cs="Times New Roman"/>
          <w:b/>
          <w:color w:val="568278"/>
          <w:szCs w:val="26"/>
          <w:lang w:eastAsia="ja-JP"/>
        </w:rPr>
        <w:t xml:space="preserve">B. </w:t>
      </w:r>
      <w:r w:rsidRPr="006A7CAC">
        <w:rPr>
          <w:rFonts w:ascii="Trebuchet MS" w:eastAsia="MS Mincho" w:hAnsi="Trebuchet MS" w:cs="Times New Roman"/>
          <w:b/>
          <w:color w:val="568278"/>
          <w:szCs w:val="26"/>
          <w:lang w:eastAsia="ja-JP"/>
        </w:rPr>
        <w:t>Test programme and number of samples</w:t>
      </w:r>
      <w:bookmarkEnd w:id="2"/>
    </w:p>
    <w:p w14:paraId="2C8F46DB" w14:textId="77777777" w:rsidR="006A7CAC" w:rsidRPr="006A7CAC" w:rsidRDefault="006A7CAC" w:rsidP="006A7CAC">
      <w:pPr>
        <w:spacing w:before="120" w:after="120" w:line="276" w:lineRule="auto"/>
        <w:contextualSpacing/>
        <w:jc w:val="both"/>
        <w:rPr>
          <w:rFonts w:ascii="Trebuchet MS" w:eastAsia="Calibri" w:hAnsi="Trebuchet MS" w:cs="Times New Roman"/>
          <w:sz w:val="20"/>
          <w:szCs w:val="21"/>
        </w:rPr>
      </w:pPr>
      <w:r w:rsidRPr="006A7CAC">
        <w:rPr>
          <w:rFonts w:ascii="Trebuchet MS" w:eastAsia="Calibri" w:hAnsi="Trebuchet MS" w:cs="Times New Roman"/>
          <w:sz w:val="20"/>
          <w:szCs w:val="21"/>
        </w:rPr>
        <w:t xml:space="preserve">Product testing of aftermarket brake pads (brake linings) for category M1 motor vehicles will be based on UNECE Regulation No 90, Annex 3. </w:t>
      </w:r>
    </w:p>
    <w:p w14:paraId="0F9E0D7D" w14:textId="77777777" w:rsidR="006A7CAC" w:rsidRPr="006A7CAC" w:rsidRDefault="006A7CAC" w:rsidP="006A7CAC">
      <w:pPr>
        <w:spacing w:before="120" w:after="120" w:line="276" w:lineRule="auto"/>
        <w:contextualSpacing/>
        <w:jc w:val="both"/>
        <w:rPr>
          <w:rFonts w:ascii="Trebuchet MS" w:eastAsia="Calibri" w:hAnsi="Trebuchet MS" w:cs="Times New Roman"/>
          <w:sz w:val="20"/>
          <w:szCs w:val="24"/>
        </w:rPr>
      </w:pPr>
      <w:r w:rsidRPr="006A7CAC">
        <w:rPr>
          <w:rFonts w:ascii="Trebuchet MS" w:eastAsia="Calibri" w:hAnsi="Trebuchet MS" w:cs="Times New Roman"/>
          <w:sz w:val="20"/>
          <w:szCs w:val="24"/>
        </w:rPr>
        <w:t xml:space="preserve">Despite UNECE Regulation No 90, paragraph 5.1(d) not permitting the presence of asbestos, the project intends to include testing for the presence of asbestos in a small number of product samples. Such testing may be performed by the Technical Service and subcontracting is not allowed. In both cases, such testing must be performed by providers having ISO/IEC 17025 accreditation for that activity, as evidenced in the service provider’s scope of accreditation. </w:t>
      </w:r>
    </w:p>
    <w:p w14:paraId="3D78244A" w14:textId="77777777" w:rsidR="006A7CAC" w:rsidRPr="006A7CAC" w:rsidRDefault="006A7CAC" w:rsidP="006A7CAC">
      <w:pPr>
        <w:spacing w:before="120" w:after="120" w:line="276" w:lineRule="auto"/>
        <w:contextualSpacing/>
        <w:jc w:val="both"/>
        <w:rPr>
          <w:rFonts w:ascii="Trebuchet MS" w:eastAsia="Calibri" w:hAnsi="Trebuchet MS" w:cs="Times New Roman"/>
          <w:sz w:val="20"/>
          <w:szCs w:val="24"/>
        </w:rPr>
      </w:pPr>
      <w:r w:rsidRPr="006A7CAC">
        <w:rPr>
          <w:rFonts w:ascii="Trebuchet MS" w:eastAsia="Calibri" w:hAnsi="Trebuchet MS" w:cs="Times New Roman"/>
          <w:sz w:val="20"/>
          <w:szCs w:val="24"/>
        </w:rPr>
        <w:t xml:space="preserve">Overall, the project allows for testing of approximately 50 brake pads with two samples of each product type being provided giving 100 brake pad sets in total. </w:t>
      </w:r>
    </w:p>
    <w:p w14:paraId="45150758" w14:textId="77777777" w:rsidR="006A7CAC" w:rsidRPr="006A7CAC" w:rsidRDefault="006A7CAC" w:rsidP="006A7CAC">
      <w:pPr>
        <w:spacing w:before="120" w:after="120" w:line="276" w:lineRule="auto"/>
        <w:contextualSpacing/>
        <w:jc w:val="both"/>
        <w:rPr>
          <w:rFonts w:ascii="Trebuchet MS" w:eastAsia="Calibri" w:hAnsi="Trebuchet MS" w:cs="Times New Roman"/>
          <w:sz w:val="20"/>
          <w:szCs w:val="24"/>
        </w:rPr>
      </w:pPr>
      <w:r w:rsidRPr="006A7CAC">
        <w:rPr>
          <w:rFonts w:ascii="Trebuchet MS" w:eastAsia="Calibri" w:hAnsi="Trebuchet MS" w:cs="Times New Roman"/>
          <w:sz w:val="20"/>
          <w:szCs w:val="24"/>
        </w:rPr>
        <w:t>Please provide an indicative cost for the following:</w:t>
      </w:r>
    </w:p>
    <w:p w14:paraId="52C79A5A" w14:textId="77777777" w:rsidR="006A7CAC" w:rsidRPr="006A7CAC" w:rsidRDefault="006A7CAC" w:rsidP="006A7CAC">
      <w:pPr>
        <w:numPr>
          <w:ilvl w:val="0"/>
          <w:numId w:val="1"/>
        </w:numPr>
        <w:spacing w:before="120" w:after="120" w:line="276" w:lineRule="auto"/>
        <w:contextualSpacing/>
        <w:jc w:val="both"/>
        <w:rPr>
          <w:rFonts w:ascii="Trebuchet MS" w:eastAsia="Calibri" w:hAnsi="Trebuchet MS" w:cs="Times New Roman"/>
          <w:sz w:val="20"/>
          <w:szCs w:val="21"/>
        </w:rPr>
      </w:pPr>
      <w:r w:rsidRPr="006A7CAC">
        <w:rPr>
          <w:rFonts w:ascii="Trebuchet MS" w:eastAsia="Calibri" w:hAnsi="Trebuchet MS" w:cs="Times New Roman"/>
          <w:sz w:val="20"/>
          <w:szCs w:val="24"/>
        </w:rPr>
        <w:t>Testing and preparation of a short-form technical report for one aftermarket brake pad product (including any discount that would be applied for testing approximately 50 brake pad products)</w:t>
      </w:r>
    </w:p>
    <w:p w14:paraId="4E79514D" w14:textId="77777777" w:rsidR="006A7CAC" w:rsidRPr="006A7CAC" w:rsidRDefault="006A7CAC" w:rsidP="006A7CAC">
      <w:pPr>
        <w:numPr>
          <w:ilvl w:val="0"/>
          <w:numId w:val="1"/>
        </w:numPr>
        <w:spacing w:before="120" w:after="120" w:line="276" w:lineRule="auto"/>
        <w:contextualSpacing/>
        <w:jc w:val="both"/>
        <w:rPr>
          <w:rFonts w:ascii="Trebuchet MS" w:eastAsia="Calibri" w:hAnsi="Trebuchet MS" w:cs="Times New Roman"/>
          <w:sz w:val="20"/>
          <w:szCs w:val="21"/>
        </w:rPr>
      </w:pPr>
      <w:r w:rsidRPr="006A7CAC">
        <w:rPr>
          <w:rFonts w:ascii="Trebuchet MS" w:eastAsia="Calibri" w:hAnsi="Trebuchet MS" w:cs="Times New Roman"/>
          <w:sz w:val="20"/>
          <w:szCs w:val="24"/>
        </w:rPr>
        <w:t>Testing for the presence of asbestos for one aftermarket brake pad</w:t>
      </w:r>
    </w:p>
    <w:p w14:paraId="1F30D250" w14:textId="77777777" w:rsidR="006A7CAC" w:rsidRPr="006A7CAC" w:rsidRDefault="006A7CAC" w:rsidP="006A7CAC">
      <w:pPr>
        <w:spacing w:before="120" w:after="120" w:line="276" w:lineRule="auto"/>
        <w:contextualSpacing/>
        <w:jc w:val="both"/>
        <w:rPr>
          <w:rFonts w:ascii="Trebuchet MS" w:eastAsia="Calibri" w:hAnsi="Trebuchet MS" w:cs="Times New Roman"/>
          <w:sz w:val="20"/>
          <w:szCs w:val="21"/>
        </w:rPr>
      </w:pPr>
    </w:p>
    <w:p w14:paraId="2F010AA6" w14:textId="547665CF" w:rsidR="006A7CAC" w:rsidRPr="006A7CAC" w:rsidRDefault="006A7CAC" w:rsidP="006A7CAC">
      <w:pPr>
        <w:keepNext/>
        <w:keepLines/>
        <w:numPr>
          <w:ilvl w:val="1"/>
          <w:numId w:val="0"/>
        </w:numPr>
        <w:spacing w:before="60" w:after="60" w:line="240" w:lineRule="auto"/>
        <w:ind w:left="360" w:hanging="360"/>
        <w:contextualSpacing/>
        <w:outlineLvl w:val="1"/>
        <w:rPr>
          <w:rFonts w:ascii="Trebuchet MS" w:eastAsia="MS Mincho" w:hAnsi="Trebuchet MS" w:cs="Times New Roman"/>
          <w:b/>
          <w:color w:val="568278"/>
          <w:szCs w:val="26"/>
          <w:lang w:eastAsia="ja-JP"/>
        </w:rPr>
      </w:pPr>
      <w:bookmarkStart w:id="3" w:name="_Toc116639071"/>
      <w:r>
        <w:rPr>
          <w:rFonts w:ascii="Trebuchet MS" w:eastAsia="MS Mincho" w:hAnsi="Trebuchet MS" w:cs="Times New Roman"/>
          <w:b/>
          <w:color w:val="568278"/>
          <w:szCs w:val="26"/>
          <w:lang w:eastAsia="ja-JP"/>
        </w:rPr>
        <w:t xml:space="preserve">C. </w:t>
      </w:r>
      <w:r w:rsidRPr="006A7CAC">
        <w:rPr>
          <w:rFonts w:ascii="Trebuchet MS" w:eastAsia="MS Mincho" w:hAnsi="Trebuchet MS" w:cs="Times New Roman"/>
          <w:b/>
          <w:color w:val="568278"/>
          <w:szCs w:val="26"/>
          <w:lang w:eastAsia="ja-JP"/>
        </w:rPr>
        <w:t>Comments of suggestions</w:t>
      </w:r>
      <w:bookmarkEnd w:id="3"/>
    </w:p>
    <w:p w14:paraId="56025600" w14:textId="77777777" w:rsidR="006A7CAC" w:rsidRPr="006A7CAC" w:rsidRDefault="006A7CAC" w:rsidP="006A7CAC">
      <w:pPr>
        <w:spacing w:before="120" w:after="120" w:line="276" w:lineRule="auto"/>
        <w:contextualSpacing/>
        <w:jc w:val="both"/>
        <w:rPr>
          <w:rFonts w:ascii="Trebuchet MS" w:eastAsia="Calibri" w:hAnsi="Trebuchet MS" w:cs="Times New Roman"/>
          <w:sz w:val="20"/>
          <w:szCs w:val="21"/>
        </w:rPr>
      </w:pPr>
      <w:r w:rsidRPr="006A7CAC">
        <w:rPr>
          <w:rFonts w:ascii="Trebuchet MS" w:eastAsia="Calibri" w:hAnsi="Trebuchet MS" w:cs="Times New Roman"/>
          <w:sz w:val="20"/>
          <w:szCs w:val="21"/>
        </w:rPr>
        <w:t>Please provide any comments or suggestions that might help PROSAFE and the project group in the preparation of the Call for Tender.</w:t>
      </w:r>
    </w:p>
    <w:p w14:paraId="376DA81C" w14:textId="77777777" w:rsidR="00D74B5D" w:rsidRDefault="00D74B5D"/>
    <w:sectPr w:rsidR="00D74B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3241F"/>
    <w:multiLevelType w:val="hybridMultilevel"/>
    <w:tmpl w:val="23D2B9A4"/>
    <w:lvl w:ilvl="0" w:tplc="BB321E3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0081653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B5D"/>
    <w:rsid w:val="006A7CAC"/>
    <w:rsid w:val="0076656C"/>
    <w:rsid w:val="00D74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3B600"/>
  <w15:chartTrackingRefBased/>
  <w15:docId w15:val="{0E3AD7C8-95FB-4469-83A9-18875182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5Dark-Accent51">
    <w:name w:val="Grid Table 5 Dark - Accent 51"/>
    <w:basedOn w:val="TableNormal"/>
    <w:next w:val="GridTable5Dark-Accent5"/>
    <w:uiPriority w:val="50"/>
    <w:rsid w:val="006A7CAC"/>
    <w:pPr>
      <w:spacing w:after="0" w:line="240" w:lineRule="auto"/>
    </w:pPr>
    <w:rPr>
      <w:rFonts w:ascii="Calibri" w:eastAsia="Calibri" w:hAnsi="Calibri" w:cs="Times New Roman"/>
      <w:lang w:val="en-US"/>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4EDE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BA79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BA79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BA79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BA79D"/>
      </w:tcPr>
    </w:tblStylePr>
    <w:tblStylePr w:type="band1Vert">
      <w:tblPr/>
      <w:tcPr>
        <w:shd w:val="clear" w:color="auto" w:fill="CADBD7"/>
      </w:tcPr>
    </w:tblStylePr>
    <w:tblStylePr w:type="band1Horz">
      <w:tblPr/>
      <w:tcPr>
        <w:shd w:val="clear" w:color="auto" w:fill="CADBD7"/>
      </w:tcPr>
    </w:tblStylePr>
  </w:style>
  <w:style w:type="table" w:styleId="GridTable5Dark-Accent5">
    <w:name w:val="Grid Table 5 Dark Accent 5"/>
    <w:basedOn w:val="TableNormal"/>
    <w:uiPriority w:val="50"/>
    <w:rsid w:val="006A7CA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25128">
      <w:bodyDiv w:val="1"/>
      <w:marLeft w:val="0"/>
      <w:marRight w:val="0"/>
      <w:marTop w:val="0"/>
      <w:marBottom w:val="0"/>
      <w:divBdr>
        <w:top w:val="none" w:sz="0" w:space="0" w:color="auto"/>
        <w:left w:val="none" w:sz="0" w:space="0" w:color="auto"/>
        <w:bottom w:val="none" w:sz="0" w:space="0" w:color="auto"/>
        <w:right w:val="none" w:sz="0" w:space="0" w:color="auto"/>
      </w:divBdr>
    </w:div>
    <w:div w:id="168219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ndrew@cecompliancesolution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ana@prosafe.org"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32B1C90E3612142BE815D24A41BBA1A" ma:contentTypeVersion="16" ma:contentTypeDescription="Create a new document." ma:contentTypeScope="" ma:versionID="76daee0ebf228382b01226fb98f7d98c">
  <xsd:schema xmlns:xsd="http://www.w3.org/2001/XMLSchema" xmlns:xs="http://www.w3.org/2001/XMLSchema" xmlns:p="http://schemas.microsoft.com/office/2006/metadata/properties" xmlns:ns2="b893e431-d05c-420f-8458-3d9aecb5222c" xmlns:ns3="19324029-e3a4-48cd-a4ff-1c1849582a95" targetNamespace="http://schemas.microsoft.com/office/2006/metadata/properties" ma:root="true" ma:fieldsID="a0f8ac06c518a43eb7819212bbaa6084" ns2:_="" ns3:_="">
    <xsd:import namespace="b893e431-d05c-420f-8458-3d9aecb5222c"/>
    <xsd:import namespace="19324029-e3a4-48cd-a4ff-1c1849582a9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3e431-d05c-420f-8458-3d9aecb52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c73204-b0ad-4694-a5ef-bbf8e63f99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324029-e3a4-48cd-a4ff-1c1849582a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0ebf52-e1b5-4355-b770-d5f76ec42280}" ma:internalName="TaxCatchAll" ma:showField="CatchAllData" ma:web="19324029-e3a4-48cd-a4ff-1c1849582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126335-A02E-4639-BB85-4C5C8AA9A807}">
  <ds:schemaRefs>
    <ds:schemaRef ds:uri="http://schemas.openxmlformats.org/officeDocument/2006/bibliography"/>
  </ds:schemaRefs>
</ds:datastoreItem>
</file>

<file path=customXml/itemProps2.xml><?xml version="1.0" encoding="utf-8"?>
<ds:datastoreItem xmlns:ds="http://schemas.openxmlformats.org/officeDocument/2006/customXml" ds:itemID="{E8F0A196-22C5-436D-9388-04DA41AC2AE1}"/>
</file>

<file path=customXml/itemProps3.xml><?xml version="1.0" encoding="utf-8"?>
<ds:datastoreItem xmlns:ds="http://schemas.openxmlformats.org/officeDocument/2006/customXml" ds:itemID="{2116EC07-3CAB-4B73-9C2A-89A14C201B14}"/>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Arigliani</dc:creator>
  <cp:keywords/>
  <dc:description/>
  <cp:lastModifiedBy>Mario Arigliani</cp:lastModifiedBy>
  <cp:revision>3</cp:revision>
  <dcterms:created xsi:type="dcterms:W3CDTF">2022-10-14T14:04:00Z</dcterms:created>
  <dcterms:modified xsi:type="dcterms:W3CDTF">2022-10-14T14:06:00Z</dcterms:modified>
</cp:coreProperties>
</file>